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26BE" w14:textId="514EB8CA" w:rsidR="003760FF" w:rsidRPr="00AE22F5" w:rsidRDefault="00A823B0" w:rsidP="00980FAF">
      <w:pPr>
        <w:snapToGrid w:val="0"/>
        <w:spacing w:after="240" w:line="240" w:lineRule="auto"/>
        <w:rPr>
          <w:rFonts w:ascii="Arial" w:hAnsi="Arial" w:cs="Arial"/>
          <w:sz w:val="20"/>
          <w:szCs w:val="20"/>
        </w:rPr>
      </w:pPr>
      <w:r w:rsidRPr="00AE22F5">
        <w:rPr>
          <w:rFonts w:ascii="Arial" w:hAnsi="Arial" w:cs="Arial"/>
          <w:sz w:val="20"/>
          <w:szCs w:val="20"/>
        </w:rPr>
        <w:t xml:space="preserve">BLAIRGOWRIE </w:t>
      </w:r>
      <w:r w:rsidR="00F13766" w:rsidRPr="00AE22F5">
        <w:rPr>
          <w:rFonts w:ascii="Arial" w:hAnsi="Arial" w:cs="Arial"/>
          <w:sz w:val="20"/>
          <w:szCs w:val="20"/>
        </w:rPr>
        <w:t xml:space="preserve">&amp; RATTRAY </w:t>
      </w:r>
      <w:r w:rsidR="009D71CE" w:rsidRPr="00AE22F5">
        <w:rPr>
          <w:rFonts w:ascii="Arial" w:hAnsi="Arial" w:cs="Arial"/>
          <w:sz w:val="20"/>
          <w:szCs w:val="20"/>
        </w:rPr>
        <w:t xml:space="preserve">PROACTIVE COMMUNITIES </w:t>
      </w:r>
      <w:r w:rsidR="00F13766" w:rsidRPr="00AE22F5">
        <w:rPr>
          <w:rFonts w:ascii="Arial" w:hAnsi="Arial" w:cs="Arial"/>
          <w:sz w:val="20"/>
          <w:szCs w:val="20"/>
        </w:rPr>
        <w:t>(</w:t>
      </w:r>
      <w:r w:rsidR="0080141E" w:rsidRPr="00AE22F5">
        <w:rPr>
          <w:rFonts w:ascii="Arial" w:hAnsi="Arial" w:cs="Arial"/>
          <w:sz w:val="20"/>
          <w:szCs w:val="20"/>
        </w:rPr>
        <w:t>PRO COM</w:t>
      </w:r>
      <w:r w:rsidR="000D7799" w:rsidRPr="00AE22F5">
        <w:rPr>
          <w:rFonts w:ascii="Arial" w:hAnsi="Arial" w:cs="Arial"/>
          <w:sz w:val="20"/>
          <w:szCs w:val="20"/>
        </w:rPr>
        <w:t xml:space="preserve">) </w:t>
      </w:r>
      <w:r w:rsidR="007831DE" w:rsidRPr="00AE22F5">
        <w:rPr>
          <w:rFonts w:ascii="Arial" w:hAnsi="Arial" w:cs="Arial"/>
          <w:sz w:val="20"/>
          <w:szCs w:val="20"/>
        </w:rPr>
        <w:t>MEETING</w:t>
      </w:r>
      <w:r w:rsidR="00AA085F" w:rsidRPr="00AE22F5">
        <w:rPr>
          <w:rFonts w:ascii="Arial" w:hAnsi="Arial" w:cs="Arial"/>
          <w:sz w:val="20"/>
          <w:szCs w:val="20"/>
        </w:rPr>
        <w:t xml:space="preserve"> HELD </w:t>
      </w:r>
      <w:r w:rsidR="007E7BCC" w:rsidRPr="00AE22F5">
        <w:rPr>
          <w:rFonts w:ascii="Arial" w:hAnsi="Arial" w:cs="Arial"/>
          <w:sz w:val="20"/>
          <w:szCs w:val="20"/>
        </w:rPr>
        <w:t xml:space="preserve">AT </w:t>
      </w:r>
      <w:r w:rsidR="0011718D">
        <w:rPr>
          <w:rFonts w:ascii="Arial" w:hAnsi="Arial" w:cs="Arial"/>
          <w:sz w:val="20"/>
          <w:szCs w:val="20"/>
        </w:rPr>
        <w:t>RATTRAY HALL AND ONLINE</w:t>
      </w:r>
      <w:r w:rsidR="009D71CE" w:rsidRPr="00AE22F5">
        <w:rPr>
          <w:rFonts w:ascii="Arial" w:hAnsi="Arial" w:cs="Arial"/>
          <w:sz w:val="20"/>
          <w:szCs w:val="20"/>
        </w:rPr>
        <w:t xml:space="preserve"> </w:t>
      </w:r>
      <w:r w:rsidR="00AA085F" w:rsidRPr="00AE22F5">
        <w:rPr>
          <w:rFonts w:ascii="Arial" w:hAnsi="Arial" w:cs="Arial"/>
          <w:sz w:val="20"/>
          <w:szCs w:val="20"/>
        </w:rPr>
        <w:t xml:space="preserve">ON </w:t>
      </w:r>
      <w:r w:rsidR="009F1E02" w:rsidRPr="00AE22F5">
        <w:rPr>
          <w:rFonts w:ascii="Arial" w:hAnsi="Arial" w:cs="Arial"/>
          <w:sz w:val="20"/>
          <w:szCs w:val="20"/>
        </w:rPr>
        <w:t>1</w:t>
      </w:r>
      <w:r w:rsidR="0011718D">
        <w:rPr>
          <w:rFonts w:ascii="Arial" w:hAnsi="Arial" w:cs="Arial"/>
          <w:sz w:val="20"/>
          <w:szCs w:val="20"/>
        </w:rPr>
        <w:t>9</w:t>
      </w:r>
      <w:r w:rsidR="00F723B5" w:rsidRPr="00AE22F5">
        <w:rPr>
          <w:rFonts w:ascii="Arial" w:hAnsi="Arial" w:cs="Arial"/>
          <w:sz w:val="20"/>
          <w:szCs w:val="20"/>
        </w:rPr>
        <w:t xml:space="preserve"> </w:t>
      </w:r>
      <w:r w:rsidR="0011718D">
        <w:rPr>
          <w:rFonts w:ascii="Arial" w:hAnsi="Arial" w:cs="Arial"/>
          <w:sz w:val="20"/>
          <w:szCs w:val="20"/>
        </w:rPr>
        <w:t>August</w:t>
      </w:r>
      <w:r w:rsidR="00730473" w:rsidRPr="00AE22F5">
        <w:rPr>
          <w:rFonts w:ascii="Arial" w:hAnsi="Arial" w:cs="Arial"/>
          <w:sz w:val="20"/>
          <w:szCs w:val="20"/>
        </w:rPr>
        <w:t xml:space="preserve"> 20</w:t>
      </w:r>
      <w:r w:rsidR="00445C2B" w:rsidRPr="00AE22F5">
        <w:rPr>
          <w:rFonts w:ascii="Arial" w:hAnsi="Arial" w:cs="Arial"/>
          <w:sz w:val="20"/>
          <w:szCs w:val="20"/>
        </w:rPr>
        <w:t>2</w:t>
      </w:r>
      <w:r w:rsidR="007F5BE0" w:rsidRPr="00AE22F5">
        <w:rPr>
          <w:rFonts w:ascii="Arial" w:hAnsi="Arial" w:cs="Arial"/>
          <w:sz w:val="20"/>
          <w:szCs w:val="20"/>
        </w:rPr>
        <w:t>1</w:t>
      </w:r>
      <w:r w:rsidR="003760FF" w:rsidRPr="00AE22F5">
        <w:rPr>
          <w:rFonts w:ascii="Arial" w:hAnsi="Arial" w:cs="Arial"/>
          <w:sz w:val="20"/>
          <w:szCs w:val="20"/>
        </w:rPr>
        <w:t xml:space="preserve"> </w:t>
      </w:r>
      <w:r w:rsidR="009D71CE" w:rsidRPr="00AE22F5">
        <w:rPr>
          <w:rFonts w:ascii="Arial" w:hAnsi="Arial" w:cs="Arial"/>
          <w:sz w:val="20"/>
          <w:szCs w:val="20"/>
        </w:rPr>
        <w:t xml:space="preserve">at </w:t>
      </w:r>
      <w:r w:rsidR="000D2637" w:rsidRPr="00AE22F5">
        <w:rPr>
          <w:rFonts w:ascii="Arial" w:hAnsi="Arial" w:cs="Arial"/>
          <w:sz w:val="20"/>
          <w:szCs w:val="20"/>
        </w:rPr>
        <w:t>6pm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693"/>
        <w:gridCol w:w="1021"/>
        <w:gridCol w:w="1701"/>
      </w:tblGrid>
      <w:tr w:rsidR="007F35BF" w:rsidRPr="00AE22F5" w14:paraId="33942334" w14:textId="77777777" w:rsidTr="00613C9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64F" w14:textId="3C4EC2F5" w:rsidR="00315B7D" w:rsidRPr="00AE22F5" w:rsidRDefault="00B726F0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ATTENDANCE </w:t>
            </w:r>
            <w:r w:rsidR="003760FF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80141E" w:rsidRPr="00AE22F5">
              <w:rPr>
                <w:rFonts w:ascii="Arial" w:hAnsi="Arial" w:cs="Arial"/>
                <w:sz w:val="20"/>
                <w:szCs w:val="20"/>
              </w:rPr>
              <w:t>Phil Seymour (PS)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8134F1" w:rsidRPr="00AE22F5">
              <w:rPr>
                <w:rFonts w:ascii="Arial" w:hAnsi="Arial" w:cs="Arial"/>
                <w:sz w:val="20"/>
                <w:szCs w:val="20"/>
              </w:rPr>
              <w:t>Alan McCombe (AM)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252396" w:rsidRPr="00AE22F5">
              <w:rPr>
                <w:rFonts w:ascii="Arial" w:hAnsi="Arial" w:cs="Arial"/>
                <w:sz w:val="20"/>
                <w:szCs w:val="20"/>
              </w:rPr>
              <w:t>Pete Richardson (PR)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80105B" w:rsidRPr="00AE22F5">
              <w:rPr>
                <w:rFonts w:ascii="Arial" w:hAnsi="Arial" w:cs="Arial"/>
                <w:sz w:val="20"/>
                <w:szCs w:val="20"/>
              </w:rPr>
              <w:t>Tracie Dick (TD)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CA78C6" w:rsidRPr="00AE22F5">
              <w:rPr>
                <w:rFonts w:ascii="Arial" w:hAnsi="Arial" w:cs="Arial"/>
                <w:sz w:val="20"/>
                <w:szCs w:val="20"/>
              </w:rPr>
              <w:t>Robin Duncan (RD)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80105B" w:rsidRPr="00AE22F5">
              <w:rPr>
                <w:rFonts w:ascii="Arial" w:hAnsi="Arial" w:cs="Arial"/>
                <w:sz w:val="20"/>
                <w:szCs w:val="20"/>
              </w:rPr>
              <w:t>Bob Brawn (BB)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03C" w14:textId="01DA78B7" w:rsidR="00D67175" w:rsidRPr="00AE22F5" w:rsidRDefault="003760FF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80141E" w:rsidRPr="00AE22F5">
              <w:rPr>
                <w:rFonts w:ascii="Arial" w:hAnsi="Arial" w:cs="Arial"/>
                <w:sz w:val="20"/>
                <w:szCs w:val="20"/>
              </w:rPr>
              <w:t>Chair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8134F1" w:rsidRPr="00AE22F5">
              <w:rPr>
                <w:rFonts w:ascii="Arial" w:hAnsi="Arial" w:cs="Arial"/>
                <w:sz w:val="20"/>
                <w:szCs w:val="20"/>
              </w:rPr>
              <w:t>Treasurer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A101D5" w:rsidRPr="00AE22F5">
              <w:rPr>
                <w:rFonts w:ascii="Arial" w:hAnsi="Arial" w:cs="Arial"/>
                <w:sz w:val="20"/>
                <w:szCs w:val="20"/>
              </w:rPr>
              <w:t>Member</w:t>
            </w:r>
            <w:r w:rsidR="0079036F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7074CC" w:rsidRPr="00AE22F5">
              <w:rPr>
                <w:rFonts w:ascii="Arial" w:hAnsi="Arial" w:cs="Arial"/>
                <w:sz w:val="20"/>
                <w:szCs w:val="20"/>
              </w:rPr>
              <w:t>Member</w:t>
            </w:r>
            <w:r w:rsidR="00F42A1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CA78C6" w:rsidRPr="00AE22F5">
              <w:rPr>
                <w:rFonts w:ascii="Arial" w:hAnsi="Arial" w:cs="Arial"/>
                <w:sz w:val="20"/>
                <w:szCs w:val="20"/>
              </w:rPr>
              <w:t>Member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  <w:t>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DFA6" w14:textId="54DB1B3A" w:rsidR="0011718D" w:rsidRPr="00AE22F5" w:rsidRDefault="0011718D" w:rsidP="00E850A3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Caroline Shiers (CS)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7E7BCC" w:rsidRPr="00AE22F5">
              <w:rPr>
                <w:rFonts w:ascii="Arial" w:hAnsi="Arial" w:cs="Arial"/>
                <w:sz w:val="20"/>
                <w:szCs w:val="20"/>
              </w:rPr>
              <w:t>Mary Birch (MB)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E22F5">
              <w:rPr>
                <w:rFonts w:ascii="Arial" w:hAnsi="Arial" w:cs="Arial"/>
                <w:sz w:val="20"/>
                <w:szCs w:val="20"/>
              </w:rPr>
              <w:t>Pauline Cropper (PC)</w:t>
            </w:r>
          </w:p>
          <w:p w14:paraId="50CFFC52" w14:textId="24470E30" w:rsidR="00E850A3" w:rsidRPr="00AE22F5" w:rsidRDefault="003B6CB4" w:rsidP="00E850A3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Steve Johnson (SJ)</w:t>
            </w:r>
            <w:r w:rsidR="00D266A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2F4230" w:rsidRPr="00AE22F5">
              <w:rPr>
                <w:rFonts w:ascii="Arial" w:hAnsi="Arial" w:cs="Arial"/>
                <w:sz w:val="20"/>
                <w:szCs w:val="20"/>
              </w:rPr>
              <w:t>Lesley McDonald (LM)</w:t>
            </w:r>
            <w:r w:rsidR="00CF51D4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79036F" w:rsidRPr="00AE22F5">
              <w:rPr>
                <w:rFonts w:ascii="Arial" w:hAnsi="Arial" w:cs="Arial"/>
                <w:sz w:val="20"/>
                <w:szCs w:val="20"/>
              </w:rPr>
              <w:t>Samantha Stewart (S</w:t>
            </w:r>
            <w:r w:rsidR="00E850A3" w:rsidRPr="00AE22F5">
              <w:rPr>
                <w:rFonts w:ascii="Arial" w:hAnsi="Arial" w:cs="Arial"/>
                <w:sz w:val="20"/>
                <w:szCs w:val="20"/>
              </w:rPr>
              <w:t>S</w:t>
            </w:r>
            <w:r w:rsidR="0079036F" w:rsidRPr="00AE22F5">
              <w:rPr>
                <w:rFonts w:ascii="Arial" w:hAnsi="Arial" w:cs="Arial"/>
                <w:sz w:val="20"/>
                <w:szCs w:val="20"/>
              </w:rPr>
              <w:t>)</w:t>
            </w:r>
            <w:r w:rsidR="0080105B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E850A3" w:rsidRPr="00AE22F5">
              <w:rPr>
                <w:rFonts w:ascii="Arial" w:hAnsi="Arial" w:cs="Arial"/>
                <w:sz w:val="20"/>
                <w:szCs w:val="20"/>
              </w:rPr>
              <w:t>Clare McMicking (CM)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8F3E" w14:textId="0A177F28" w:rsidR="00C305AE" w:rsidRPr="00AE22F5" w:rsidRDefault="007E7BCC" w:rsidP="00CA78C6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Member</w:t>
            </w:r>
            <w:r w:rsidR="0011718D">
              <w:rPr>
                <w:rFonts w:ascii="Arial" w:hAnsi="Arial" w:cs="Arial"/>
                <w:sz w:val="20"/>
                <w:szCs w:val="20"/>
              </w:rPr>
              <w:br/>
            </w:r>
            <w:r w:rsidR="0011718D" w:rsidRPr="00AE22F5">
              <w:rPr>
                <w:rFonts w:ascii="Arial" w:hAnsi="Arial" w:cs="Arial"/>
                <w:sz w:val="20"/>
                <w:szCs w:val="20"/>
              </w:rPr>
              <w:t>Member</w:t>
            </w:r>
            <w:r w:rsidR="0011718D">
              <w:rPr>
                <w:rFonts w:ascii="Arial" w:hAnsi="Arial" w:cs="Arial"/>
                <w:sz w:val="20"/>
                <w:szCs w:val="20"/>
              </w:rPr>
              <w:br/>
            </w:r>
            <w:r w:rsidR="0011718D" w:rsidRPr="00AE22F5"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</w:tr>
      <w:tr w:rsidR="00B726F0" w:rsidRPr="00AE22F5" w14:paraId="18A09643" w14:textId="77777777" w:rsidTr="00613C9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874" w14:textId="3B92C080" w:rsidR="00982CFD" w:rsidRPr="00AE22F5" w:rsidRDefault="00B726F0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D11" w14:textId="66D2AC13" w:rsidR="00C305AE" w:rsidRPr="00AE22F5" w:rsidRDefault="00C305AE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54B" w14:textId="2D2E57EC" w:rsidR="00315B7D" w:rsidRPr="00AE22F5" w:rsidRDefault="00315B7D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E04" w14:textId="0C65CC28" w:rsidR="00C305AE" w:rsidRPr="00AE22F5" w:rsidRDefault="00C305AE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1C6" w:rsidRPr="00AE22F5" w14:paraId="3670D957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  <w:tcBorders>
              <w:top w:val="single" w:sz="4" w:space="0" w:color="auto"/>
            </w:tcBorders>
          </w:tcPr>
          <w:p w14:paraId="22E60235" w14:textId="2B22F66F" w:rsidR="00041F77" w:rsidRPr="00AE22F5" w:rsidRDefault="002F01C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Item </w:t>
            </w:r>
            <w:r w:rsidR="006427A5" w:rsidRPr="00AE22F5">
              <w:rPr>
                <w:rFonts w:ascii="Arial" w:hAnsi="Arial" w:cs="Arial"/>
                <w:sz w:val="20"/>
                <w:szCs w:val="20"/>
              </w:rPr>
              <w:t>1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F374C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27A5" w:rsidRPr="00AE22F5">
              <w:rPr>
                <w:rFonts w:ascii="Arial" w:hAnsi="Arial" w:cs="Arial"/>
                <w:sz w:val="20"/>
                <w:szCs w:val="20"/>
              </w:rPr>
              <w:t>Welcome</w:t>
            </w:r>
            <w:r w:rsidR="0081144B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396" w:rsidRPr="00AE22F5">
              <w:rPr>
                <w:rFonts w:ascii="Arial" w:hAnsi="Arial" w:cs="Arial"/>
                <w:sz w:val="20"/>
                <w:szCs w:val="20"/>
              </w:rPr>
              <w:t>–</w:t>
            </w:r>
            <w:r w:rsidR="0081144B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396" w:rsidRPr="00AE22F5">
              <w:rPr>
                <w:rFonts w:ascii="Arial" w:hAnsi="Arial" w:cs="Arial"/>
                <w:sz w:val="20"/>
                <w:szCs w:val="20"/>
              </w:rPr>
              <w:t xml:space="preserve">Meeting commenced at </w:t>
            </w:r>
            <w:r w:rsidR="000D2637" w:rsidRPr="00AE22F5">
              <w:rPr>
                <w:rFonts w:ascii="Arial" w:hAnsi="Arial" w:cs="Arial"/>
                <w:sz w:val="20"/>
                <w:szCs w:val="20"/>
              </w:rPr>
              <w:t>6</w:t>
            </w:r>
            <w:r w:rsidR="007E7BCC" w:rsidRPr="00AE22F5">
              <w:rPr>
                <w:rFonts w:ascii="Arial" w:hAnsi="Arial" w:cs="Arial"/>
                <w:sz w:val="20"/>
                <w:szCs w:val="20"/>
              </w:rPr>
              <w:t>.10</w:t>
            </w:r>
            <w:r w:rsidR="000D2637" w:rsidRPr="00AE22F5">
              <w:rPr>
                <w:rFonts w:ascii="Arial" w:hAnsi="Arial" w:cs="Arial"/>
                <w:sz w:val="20"/>
                <w:szCs w:val="20"/>
              </w:rPr>
              <w:t>p</w:t>
            </w:r>
            <w:r w:rsidR="009D71CE" w:rsidRPr="00AE22F5">
              <w:rPr>
                <w:rFonts w:ascii="Arial" w:hAnsi="Arial" w:cs="Arial"/>
                <w:sz w:val="20"/>
                <w:szCs w:val="20"/>
              </w:rPr>
              <w:t>m</w:t>
            </w:r>
            <w:r w:rsidR="00E90A12">
              <w:rPr>
                <w:rFonts w:ascii="Arial" w:hAnsi="Arial" w:cs="Arial"/>
                <w:sz w:val="20"/>
                <w:szCs w:val="20"/>
              </w:rPr>
              <w:t xml:space="preserve"> – our first hybrid mtg with 11 in Rattray Hall and 2 online</w:t>
            </w:r>
            <w:r w:rsidR="009D71CE" w:rsidRPr="00AE22F5">
              <w:rPr>
                <w:rFonts w:ascii="Arial" w:hAnsi="Arial" w:cs="Arial"/>
                <w:sz w:val="20"/>
                <w:szCs w:val="20"/>
              </w:rPr>
              <w:t>.</w:t>
            </w:r>
            <w:r w:rsidR="00A101D5" w:rsidRPr="00AE22F5">
              <w:rPr>
                <w:rFonts w:ascii="Arial" w:hAnsi="Arial" w:cs="Arial"/>
                <w:sz w:val="20"/>
                <w:szCs w:val="20"/>
              </w:rPr>
              <w:t xml:space="preserve"> Apologies </w:t>
            </w:r>
            <w:r w:rsidR="0011718D">
              <w:rPr>
                <w:rFonts w:ascii="Arial" w:hAnsi="Arial" w:cs="Arial"/>
                <w:sz w:val="20"/>
                <w:szCs w:val="20"/>
              </w:rPr>
              <w:t>–</w:t>
            </w:r>
            <w:r w:rsidR="00A101D5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718D">
              <w:rPr>
                <w:rFonts w:ascii="Arial" w:hAnsi="Arial" w:cs="Arial"/>
                <w:sz w:val="20"/>
                <w:szCs w:val="20"/>
              </w:rPr>
              <w:t>all present</w:t>
            </w:r>
            <w:r w:rsidR="00A101D5" w:rsidRPr="00AE22F5">
              <w:rPr>
                <w:rFonts w:ascii="Arial" w:hAnsi="Arial" w:cs="Arial"/>
                <w:sz w:val="20"/>
                <w:szCs w:val="20"/>
              </w:rPr>
              <w:t>.</w:t>
            </w:r>
            <w:r w:rsidR="009D71CE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2637" w:rsidRPr="00AE22F5">
              <w:rPr>
                <w:rFonts w:ascii="Arial" w:hAnsi="Arial" w:cs="Arial"/>
                <w:sz w:val="20"/>
                <w:szCs w:val="20"/>
              </w:rPr>
              <w:t xml:space="preserve">Previous minutes </w:t>
            </w:r>
            <w:r w:rsidR="00CF51D4" w:rsidRPr="00AE22F5">
              <w:rPr>
                <w:rFonts w:ascii="Arial" w:hAnsi="Arial" w:cs="Arial"/>
                <w:sz w:val="20"/>
                <w:szCs w:val="20"/>
              </w:rPr>
              <w:t>accepted</w:t>
            </w:r>
            <w:r w:rsidR="00F723B5" w:rsidRPr="00AE22F5">
              <w:rPr>
                <w:rFonts w:ascii="Arial" w:hAnsi="Arial" w:cs="Arial"/>
                <w:sz w:val="20"/>
                <w:szCs w:val="20"/>
              </w:rPr>
              <w:t xml:space="preserve"> – proposed </w:t>
            </w:r>
            <w:r w:rsidR="007E7BCC" w:rsidRPr="00AE22F5">
              <w:rPr>
                <w:rFonts w:ascii="Arial" w:hAnsi="Arial" w:cs="Arial"/>
                <w:sz w:val="20"/>
                <w:szCs w:val="20"/>
              </w:rPr>
              <w:t>TD</w:t>
            </w:r>
            <w:r w:rsidR="00F723B5" w:rsidRPr="00AE22F5">
              <w:rPr>
                <w:rFonts w:ascii="Arial" w:hAnsi="Arial" w:cs="Arial"/>
                <w:sz w:val="20"/>
                <w:szCs w:val="20"/>
              </w:rPr>
              <w:t xml:space="preserve">, seconded </w:t>
            </w:r>
            <w:r w:rsidR="0011718D">
              <w:rPr>
                <w:rFonts w:ascii="Arial" w:hAnsi="Arial" w:cs="Arial"/>
                <w:sz w:val="20"/>
                <w:szCs w:val="20"/>
              </w:rPr>
              <w:t>M</w:t>
            </w:r>
            <w:r w:rsidR="007E7BCC" w:rsidRPr="00AE22F5">
              <w:rPr>
                <w:rFonts w:ascii="Arial" w:hAnsi="Arial" w:cs="Arial"/>
                <w:sz w:val="20"/>
                <w:szCs w:val="20"/>
              </w:rPr>
              <w:t>B</w:t>
            </w:r>
            <w:r w:rsidR="0080141E" w:rsidRPr="00AE22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CEF6133" w14:textId="4C0B3B2F" w:rsidR="00A959FA" w:rsidRPr="00AE22F5" w:rsidRDefault="00A959FA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1DE" w:rsidRPr="00AE22F5" w14:paraId="06F434B1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  <w:tcBorders>
              <w:top w:val="single" w:sz="4" w:space="0" w:color="auto"/>
            </w:tcBorders>
          </w:tcPr>
          <w:p w14:paraId="79B4A87E" w14:textId="2E665C73" w:rsidR="0080141E" w:rsidRPr="00AE22F5" w:rsidRDefault="007831DE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Item 2 – </w:t>
            </w:r>
            <w:r w:rsidR="008824DA" w:rsidRPr="00AE22F5">
              <w:rPr>
                <w:rFonts w:ascii="Arial" w:hAnsi="Arial" w:cs="Arial"/>
                <w:sz w:val="20"/>
                <w:szCs w:val="20"/>
              </w:rPr>
              <w:t>Previous Actions</w:t>
            </w:r>
            <w:r w:rsidR="00A101D5" w:rsidRPr="00AE22F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E880D2" w14:textId="4E675331" w:rsidR="00296749" w:rsidRPr="00AE22F5" w:rsidRDefault="0080141E" w:rsidP="00F723B5">
            <w:pPr>
              <w:snapToGrid w:val="0"/>
              <w:spacing w:after="24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ab/>
            </w:r>
            <w:r w:rsidR="00296749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Community Led</w:t>
            </w:r>
            <w:r w:rsidR="00296749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1A6" w:rsidRPr="00AE22F5">
              <w:rPr>
                <w:rFonts w:ascii="Arial" w:hAnsi="Arial" w:cs="Arial"/>
                <w:sz w:val="20"/>
                <w:szCs w:val="20"/>
              </w:rPr>
              <w:t>–</w:t>
            </w:r>
            <w:r w:rsidR="001171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23B5" w:rsidRPr="00AE22F5">
              <w:rPr>
                <w:rFonts w:ascii="Arial" w:hAnsi="Arial" w:cs="Arial"/>
                <w:sz w:val="20"/>
                <w:szCs w:val="20"/>
              </w:rPr>
              <w:t>apply as part of BRDT</w:t>
            </w:r>
          </w:p>
          <w:p w14:paraId="74A2E8D4" w14:textId="0493B61A" w:rsidR="00296749" w:rsidRPr="00AE22F5" w:rsidRDefault="00296749" w:rsidP="00980FAF">
            <w:pPr>
              <w:snapToGrid w:val="0"/>
              <w:spacing w:after="240"/>
              <w:ind w:left="744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NHS CIF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1A6" w:rsidRPr="00AE22F5">
              <w:rPr>
                <w:rFonts w:ascii="Arial" w:hAnsi="Arial" w:cs="Arial"/>
                <w:sz w:val="20"/>
                <w:szCs w:val="20"/>
              </w:rPr>
              <w:t>–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23B5" w:rsidRPr="00AE22F5">
              <w:rPr>
                <w:rFonts w:ascii="Arial" w:hAnsi="Arial" w:cs="Arial"/>
                <w:sz w:val="20"/>
                <w:szCs w:val="20"/>
              </w:rPr>
              <w:t xml:space="preserve">for New Initiatives – </w:t>
            </w:r>
            <w:r w:rsidR="007E7BCC" w:rsidRPr="00AE22F5">
              <w:rPr>
                <w:rFonts w:ascii="Arial" w:hAnsi="Arial" w:cs="Arial"/>
                <w:sz w:val="20"/>
                <w:szCs w:val="20"/>
              </w:rPr>
              <w:t xml:space="preserve">still under review – SJ </w:t>
            </w:r>
            <w:r w:rsidR="0011718D">
              <w:rPr>
                <w:rFonts w:ascii="Arial" w:hAnsi="Arial" w:cs="Arial"/>
                <w:sz w:val="20"/>
                <w:szCs w:val="20"/>
              </w:rPr>
              <w:t>awaits info from</w:t>
            </w:r>
            <w:r w:rsidR="007E7BCC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22F5" w:rsidRPr="00AE22F5">
              <w:rPr>
                <w:rFonts w:ascii="Arial" w:hAnsi="Arial" w:cs="Arial"/>
                <w:sz w:val="20"/>
                <w:szCs w:val="20"/>
              </w:rPr>
              <w:t>Richard McKintosh (NHS Tayside)</w:t>
            </w:r>
          </w:p>
          <w:p w14:paraId="66A9F8EA" w14:textId="77777777" w:rsidR="0011718D" w:rsidRDefault="00AE22F5" w:rsidP="00F723B5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Pro Com/BRDT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1718D">
              <w:rPr>
                <w:rFonts w:ascii="Arial" w:hAnsi="Arial" w:cs="Arial"/>
                <w:sz w:val="20"/>
                <w:szCs w:val="20"/>
              </w:rPr>
              <w:t>document previously circulated, comments received and accepted. Committee voted on Approving the agreement:</w:t>
            </w:r>
          </w:p>
          <w:p w14:paraId="43E58A52" w14:textId="76B4FCD2" w:rsidR="00980FAF" w:rsidRPr="00AE22F5" w:rsidRDefault="0011718D" w:rsidP="00F723B5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1718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Decision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all supported approving the document for Pro Com to work as the operational arm of BRDT. PS to advise BRDT.</w:t>
            </w:r>
          </w:p>
          <w:p w14:paraId="529ABF56" w14:textId="2036C75E" w:rsidR="00296749" w:rsidRPr="00AE22F5" w:rsidRDefault="00AE22F5" w:rsidP="00980FAF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Sustainable Town 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Paper – </w:t>
            </w:r>
            <w:r w:rsidR="0011718D">
              <w:rPr>
                <w:rFonts w:ascii="Arial" w:hAnsi="Arial" w:cs="Arial"/>
                <w:sz w:val="20"/>
                <w:szCs w:val="20"/>
              </w:rPr>
              <w:t>In development</w:t>
            </w:r>
          </w:p>
          <w:p w14:paraId="2143D74C" w14:textId="36BD4EEE" w:rsidR="00980FAF" w:rsidRPr="00AE22F5" w:rsidRDefault="00F723B5" w:rsidP="00980FAF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Larders 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11718D">
              <w:rPr>
                <w:rFonts w:ascii="Arial" w:hAnsi="Arial" w:cs="Arial"/>
                <w:sz w:val="20"/>
                <w:szCs w:val="20"/>
              </w:rPr>
              <w:t>Now not receiving stock, Fare Share put in each evening, volunteers check and remove items in the morning – working well</w:t>
            </w:r>
            <w:r w:rsidR="00AE22F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2AB806" w14:textId="77777777" w:rsidR="00AE22F5" w:rsidRDefault="00F723B5" w:rsidP="00980FAF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Pro Com Project List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E22F5">
              <w:rPr>
                <w:rFonts w:ascii="Arial" w:hAnsi="Arial" w:cs="Arial"/>
                <w:sz w:val="20"/>
                <w:szCs w:val="20"/>
              </w:rPr>
              <w:t>The following Committee Members expressed an interest in the following projects:</w:t>
            </w:r>
          </w:p>
          <w:p w14:paraId="63A6629D" w14:textId="308D1C4B" w:rsidR="00AE22F5" w:rsidRDefault="00AE22F5" w:rsidP="00AE22F5">
            <w:pPr>
              <w:snapToGrid w:val="0"/>
              <w:spacing w:after="240"/>
              <w:ind w:left="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Larders – TD</w:t>
            </w:r>
            <w:r>
              <w:rPr>
                <w:rFonts w:ascii="Arial" w:hAnsi="Arial" w:cs="Arial"/>
                <w:sz w:val="20"/>
                <w:szCs w:val="20"/>
              </w:rPr>
              <w:br/>
              <w:t>Tannage Street – TD</w:t>
            </w:r>
            <w:r>
              <w:rPr>
                <w:rFonts w:ascii="Arial" w:hAnsi="Arial" w:cs="Arial"/>
                <w:sz w:val="20"/>
                <w:szCs w:val="20"/>
              </w:rPr>
              <w:br/>
              <w:t>Website – AM</w:t>
            </w:r>
            <w:r>
              <w:rPr>
                <w:rFonts w:ascii="Arial" w:hAnsi="Arial" w:cs="Arial"/>
                <w:sz w:val="20"/>
                <w:szCs w:val="20"/>
              </w:rPr>
              <w:br/>
              <w:t>Riverside – PR</w:t>
            </w:r>
            <w:r>
              <w:rPr>
                <w:rFonts w:ascii="Arial" w:hAnsi="Arial" w:cs="Arial"/>
                <w:sz w:val="20"/>
                <w:szCs w:val="20"/>
              </w:rPr>
              <w:br/>
              <w:t>Sustainable Town/Open Spaces – PS and MB</w:t>
            </w:r>
            <w:r w:rsidR="0011718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BaRI Food Project</w:t>
            </w:r>
            <w:r w:rsidR="0011718D">
              <w:rPr>
                <w:rFonts w:ascii="Arial" w:hAnsi="Arial" w:cs="Arial"/>
                <w:sz w:val="20"/>
                <w:szCs w:val="20"/>
              </w:rPr>
              <w:t xml:space="preserve"> - PS</w:t>
            </w:r>
            <w:r>
              <w:rPr>
                <w:rFonts w:ascii="Arial" w:hAnsi="Arial" w:cs="Arial"/>
                <w:sz w:val="20"/>
                <w:szCs w:val="20"/>
              </w:rPr>
              <w:br/>
              <w:t>Community Engagement</w:t>
            </w:r>
            <w:r w:rsidR="0011718D">
              <w:rPr>
                <w:rFonts w:ascii="Arial" w:hAnsi="Arial" w:cs="Arial"/>
                <w:sz w:val="20"/>
                <w:szCs w:val="20"/>
              </w:rPr>
              <w:t xml:space="preserve"> - PR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Rattray Hall – could this be </w:t>
            </w:r>
            <w:r w:rsidR="0011718D">
              <w:rPr>
                <w:rFonts w:ascii="Arial" w:hAnsi="Arial" w:cs="Arial"/>
                <w:sz w:val="20"/>
                <w:szCs w:val="20"/>
              </w:rPr>
              <w:t>RD</w:t>
            </w:r>
            <w:r w:rsidR="0011718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Funding Support </w:t>
            </w:r>
            <w:r w:rsidR="0011718D">
              <w:rPr>
                <w:rFonts w:ascii="Arial" w:hAnsi="Arial" w:cs="Arial"/>
                <w:sz w:val="20"/>
                <w:szCs w:val="20"/>
              </w:rPr>
              <w:t>– PS</w:t>
            </w:r>
          </w:p>
          <w:p w14:paraId="12341D41" w14:textId="527A2CFB" w:rsidR="0011718D" w:rsidRPr="0011718D" w:rsidRDefault="0011718D" w:rsidP="0011718D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Post Mtg Note</w:t>
            </w:r>
            <w:r>
              <w:rPr>
                <w:rFonts w:ascii="Arial" w:hAnsi="Arial" w:cs="Arial"/>
                <w:sz w:val="20"/>
                <w:szCs w:val="20"/>
              </w:rPr>
              <w:t xml:space="preserve"> To formalise working procedures SJ, LM and SS will create a description of each element, agree with the relevant committee member and share with the Committee for approval.</w:t>
            </w:r>
          </w:p>
          <w:p w14:paraId="29B7F4F1" w14:textId="54A3C9D3" w:rsidR="0011718D" w:rsidRPr="0011718D" w:rsidRDefault="0011718D" w:rsidP="00AE22F5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Walkathon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55AA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55AA">
              <w:rPr>
                <w:rFonts w:ascii="Arial" w:hAnsi="Arial" w:cs="Arial"/>
                <w:sz w:val="20"/>
                <w:szCs w:val="20"/>
              </w:rPr>
              <w:t>SJ advised £4,976.82 cash banked, £500 cheque banked, £280 from GLD Group, £400 from main crowdfunder, £65 from BOOKMARK – total £6,221.82 in Pro Com account. £1,120 cash banked with BRDT to join their £200 making £1,320 for Gift Aid claim which BRDT will progress – thanks to BRDT for support. Gift Aid potentially £264. SJ, LM and SS had met with Su Hart re next steps – going out to those who participated to ask for ideas of locations and the design (colour scheme as opposed to structure) of a bench that reflected their group/business and what Blairgowrie &amp; Rattray means to them.</w:t>
            </w:r>
          </w:p>
          <w:p w14:paraId="510D54CE" w14:textId="359B8131" w:rsidR="00AE22F5" w:rsidRDefault="00AE22F5" w:rsidP="00AE22F5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Open Spaces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1718D">
              <w:rPr>
                <w:rFonts w:ascii="Arial" w:hAnsi="Arial" w:cs="Arial"/>
                <w:sz w:val="20"/>
                <w:szCs w:val="20"/>
              </w:rPr>
              <w:t>In progress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D3D556" w14:textId="77777777" w:rsidR="0011718D" w:rsidRDefault="0011718D" w:rsidP="00AE22F5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1718D">
              <w:rPr>
                <w:rFonts w:ascii="Arial" w:hAnsi="Arial" w:cs="Arial"/>
                <w:b/>
                <w:bCs/>
                <w:sz w:val="20"/>
                <w:szCs w:val="20"/>
              </w:rPr>
              <w:t>Rattray Hall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RD and SS advised the purchase of the hall via BRDT was looking more positive, RD had approached Hodges Solicitors to represent BRDT to submit formal offer. Pro Com producing a management document to work with the existing Hall Committee in the interim.</w:t>
            </w:r>
          </w:p>
          <w:p w14:paraId="39D86960" w14:textId="73693BBB" w:rsidR="0011718D" w:rsidRPr="0011718D" w:rsidRDefault="0011718D" w:rsidP="00AE22F5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British Legion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awaiting info from them.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FA628A8" w14:textId="77777777" w:rsidR="008824DA" w:rsidRPr="00AE22F5" w:rsidRDefault="008824DA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60A5D160" w14:textId="2388EE8F" w:rsidR="008E270A" w:rsidRPr="00AE22F5" w:rsidRDefault="000F21A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PS, </w:t>
            </w:r>
            <w:r w:rsidR="008E270A" w:rsidRPr="00AE22F5">
              <w:rPr>
                <w:rFonts w:ascii="Arial" w:hAnsi="Arial" w:cs="Arial"/>
                <w:sz w:val="20"/>
                <w:szCs w:val="20"/>
              </w:rPr>
              <w:t>SJ</w:t>
            </w:r>
            <w:r w:rsidRPr="00AE22F5">
              <w:rPr>
                <w:rFonts w:ascii="Arial" w:hAnsi="Arial" w:cs="Arial"/>
                <w:sz w:val="20"/>
                <w:szCs w:val="20"/>
              </w:rPr>
              <w:t>, LM</w:t>
            </w:r>
            <w:r w:rsidR="00E71BD0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D62E9E" w14:textId="3D22584A" w:rsidR="008E270A" w:rsidRPr="00AE22F5" w:rsidRDefault="008E270A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SJ</w:t>
            </w:r>
          </w:p>
          <w:p w14:paraId="73348878" w14:textId="77777777" w:rsidR="0011718D" w:rsidRDefault="00980FAF" w:rsidP="00F723B5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br/>
            </w:r>
          </w:p>
          <w:p w14:paraId="694D3620" w14:textId="3CE5DB5E" w:rsidR="00980FAF" w:rsidRPr="00AE22F5" w:rsidRDefault="0011718D" w:rsidP="00F723B5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E22F5" w:rsidRPr="00AE22F5">
              <w:rPr>
                <w:rFonts w:ascii="Arial" w:hAnsi="Arial" w:cs="Arial"/>
                <w:sz w:val="20"/>
                <w:szCs w:val="20"/>
              </w:rPr>
              <w:t>PS, SJ, LM, SS</w:t>
            </w:r>
          </w:p>
          <w:p w14:paraId="6E3B9FE6" w14:textId="288F33F2" w:rsidR="00F723B5" w:rsidRPr="00AE22F5" w:rsidRDefault="00F355AA" w:rsidP="00F723B5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LM, SJ</w:t>
            </w:r>
          </w:p>
          <w:p w14:paraId="16C153D4" w14:textId="6F8C337B" w:rsidR="00AE22F5" w:rsidRPr="00AE22F5" w:rsidRDefault="00AE22F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7F9D6085" w14:textId="77777777" w:rsidR="00AE22F5" w:rsidRDefault="00AE22F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4383521C" w14:textId="581B8A5B" w:rsidR="00F723B5" w:rsidRDefault="00AE22F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3397B2E8" w14:textId="5DB72CB2" w:rsidR="009E4166" w:rsidRDefault="009E416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199B1A8F" w14:textId="25AD5AE0" w:rsidR="00F723B5" w:rsidRPr="00AE22F5" w:rsidRDefault="00F723B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3EF03648" w14:textId="77777777" w:rsidR="00F723B5" w:rsidRDefault="00F723B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02F1F41D" w14:textId="341C7ABE" w:rsidR="00AE22F5" w:rsidRDefault="00AE22F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439D9188" w14:textId="7E3E6F99" w:rsidR="0011718D" w:rsidRDefault="0011718D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736B688C" w14:textId="30DF2625" w:rsidR="00AE22F5" w:rsidRDefault="0011718D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SJ, LM SS</w:t>
            </w:r>
          </w:p>
          <w:p w14:paraId="6AC1C032" w14:textId="77777777" w:rsidR="00F355AA" w:rsidRDefault="009E416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E22F5">
              <w:rPr>
                <w:rFonts w:ascii="Arial" w:hAnsi="Arial" w:cs="Arial"/>
                <w:sz w:val="20"/>
                <w:szCs w:val="20"/>
              </w:rPr>
              <w:br/>
            </w:r>
          </w:p>
          <w:p w14:paraId="2261165E" w14:textId="77777777" w:rsidR="00F355AA" w:rsidRDefault="00F355AA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720247FE" w14:textId="6D86DAAA" w:rsidR="00AE22F5" w:rsidRDefault="00AE22F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355AA">
              <w:rPr>
                <w:rFonts w:ascii="Arial" w:hAnsi="Arial" w:cs="Arial"/>
                <w:sz w:val="20"/>
                <w:szCs w:val="20"/>
              </w:rPr>
              <w:t>S, LM, SJ</w:t>
            </w:r>
          </w:p>
          <w:p w14:paraId="3BDEED77" w14:textId="0A683D9F" w:rsidR="0011718D" w:rsidRDefault="00F355AA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LM, SJ</w:t>
            </w:r>
          </w:p>
          <w:p w14:paraId="3E4F6576" w14:textId="611F5747" w:rsidR="0011718D" w:rsidRPr="00AE22F5" w:rsidRDefault="0011718D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RD, SS</w:t>
            </w:r>
          </w:p>
        </w:tc>
      </w:tr>
      <w:tr w:rsidR="007831DE" w:rsidRPr="00AE22F5" w14:paraId="6318CAD6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  <w:tcBorders>
              <w:top w:val="single" w:sz="4" w:space="0" w:color="auto"/>
            </w:tcBorders>
          </w:tcPr>
          <w:p w14:paraId="65641249" w14:textId="65B59C22" w:rsidR="00734A28" w:rsidRPr="00AE22F5" w:rsidRDefault="007831DE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Item 3 – </w:t>
            </w:r>
            <w:r w:rsidR="00BE3883" w:rsidRPr="00AE22F5">
              <w:rPr>
                <w:rFonts w:ascii="Arial" w:hAnsi="Arial" w:cs="Arial"/>
                <w:sz w:val="20"/>
                <w:szCs w:val="20"/>
              </w:rPr>
              <w:t>Matters Arising</w:t>
            </w:r>
            <w:r w:rsidR="004A23A6" w:rsidRPr="00AE22F5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14:paraId="1A7F645F" w14:textId="03C776E5" w:rsidR="008E270A" w:rsidRPr="00AE22F5" w:rsidRDefault="007B3AE4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3.1</w:t>
            </w:r>
            <w:r w:rsidRPr="00AE22F5">
              <w:rPr>
                <w:rFonts w:ascii="Arial" w:hAnsi="Arial" w:cs="Arial"/>
                <w:sz w:val="20"/>
                <w:szCs w:val="20"/>
              </w:rPr>
              <w:tab/>
            </w:r>
            <w:r w:rsidR="0011718D">
              <w:rPr>
                <w:rFonts w:ascii="Arial" w:hAnsi="Arial" w:cs="Arial"/>
                <w:b/>
                <w:bCs/>
                <w:sz w:val="20"/>
                <w:szCs w:val="20"/>
              </w:rPr>
              <w:t>Rattray Transport Action Plan</w:t>
            </w:r>
            <w:r w:rsidR="00296749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E270A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980FAF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718D">
              <w:rPr>
                <w:rFonts w:ascii="Arial" w:hAnsi="Arial" w:cs="Arial"/>
                <w:sz w:val="20"/>
                <w:szCs w:val="20"/>
              </w:rPr>
              <w:t>Responsibility of the Community (Pro Com) to deliver alongside PKC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t>.</w:t>
            </w:r>
            <w:r w:rsidR="0011718D">
              <w:rPr>
                <w:rFonts w:ascii="Arial" w:hAnsi="Arial" w:cs="Arial"/>
                <w:sz w:val="20"/>
                <w:szCs w:val="20"/>
              </w:rPr>
              <w:t xml:space="preserve"> 41 actions with 9 having been selected as having impact and straight forward to implement including street lighting, lighting public areas/parks, benches (in conjunction with Walkathon)</w:t>
            </w:r>
            <w:r w:rsidR="00F355AA">
              <w:rPr>
                <w:rFonts w:ascii="Arial" w:hAnsi="Arial" w:cs="Arial"/>
                <w:sz w:val="20"/>
                <w:szCs w:val="20"/>
              </w:rPr>
              <w:t>. PKC have funding that would need match funding hence could include in CIF application.</w:t>
            </w:r>
          </w:p>
          <w:p w14:paraId="2B66B633" w14:textId="77777777" w:rsidR="00F355AA" w:rsidRDefault="00980FAF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3.2</w:t>
            </w:r>
            <w:r w:rsidRPr="00AE22F5">
              <w:rPr>
                <w:rFonts w:ascii="Arial" w:hAnsi="Arial" w:cs="Arial"/>
                <w:sz w:val="20"/>
                <w:szCs w:val="20"/>
              </w:rPr>
              <w:tab/>
            </w:r>
            <w:r w:rsidR="00F355AA">
              <w:rPr>
                <w:rFonts w:ascii="Arial" w:hAnsi="Arial" w:cs="Arial"/>
                <w:b/>
                <w:bCs/>
                <w:sz w:val="20"/>
                <w:szCs w:val="20"/>
              </w:rPr>
              <w:t>CIF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355AA">
              <w:rPr>
                <w:rFonts w:ascii="Arial" w:hAnsi="Arial" w:cs="Arial"/>
                <w:sz w:val="20"/>
                <w:szCs w:val="20"/>
              </w:rPr>
              <w:t>Deadline 3 Sep – Pro Com app could include:</w:t>
            </w:r>
          </w:p>
          <w:p w14:paraId="006BC76F" w14:textId="0DA9CD57" w:rsidR="00F723B5" w:rsidRDefault="00F355AA" w:rsidP="00F355AA">
            <w:pPr>
              <w:snapToGrid w:val="0"/>
              <w:spacing w:after="240"/>
              <w:ind w:left="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BaRI Store shelving – store room in Rattray Hall</w:t>
            </w:r>
            <w:r>
              <w:rPr>
                <w:rFonts w:ascii="Arial" w:hAnsi="Arial" w:cs="Arial"/>
                <w:sz w:val="20"/>
                <w:szCs w:val="20"/>
              </w:rPr>
              <w:br/>
              <w:t>Lunch Club transition to Rattray Hall</w:t>
            </w:r>
            <w:r>
              <w:rPr>
                <w:rFonts w:ascii="Arial" w:hAnsi="Arial" w:cs="Arial"/>
                <w:sz w:val="20"/>
                <w:szCs w:val="20"/>
              </w:rPr>
              <w:br/>
              <w:t>Davie Park Benches – request from CS</w:t>
            </w:r>
            <w:r>
              <w:rPr>
                <w:rFonts w:ascii="Arial" w:hAnsi="Arial" w:cs="Arial"/>
                <w:sz w:val="20"/>
                <w:szCs w:val="20"/>
              </w:rPr>
              <w:br/>
              <w:t>Rattray Street lighting</w:t>
            </w:r>
          </w:p>
          <w:p w14:paraId="46373196" w14:textId="178A0776" w:rsidR="007D32C2" w:rsidRDefault="007D32C2" w:rsidP="007D32C2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 advised the </w:t>
            </w:r>
            <w:hyperlink r:id="rId8" w:history="1">
              <w:r w:rsidRPr="007D32C2">
                <w:rPr>
                  <w:rStyle w:val="Hyperlink"/>
                  <w:rFonts w:ascii="Arial" w:hAnsi="Arial" w:cs="Arial"/>
                  <w:sz w:val="20"/>
                  <w:szCs w:val="20"/>
                </w:rPr>
                <w:t>Community Environment Challenge Fund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was an option but needs match funding.</w:t>
            </w:r>
          </w:p>
          <w:p w14:paraId="753DC68C" w14:textId="0374FFF5" w:rsidR="00F355AA" w:rsidRPr="00F355AA" w:rsidRDefault="00F355AA" w:rsidP="00F355AA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FCC Scottish Action Fund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opens 15 Sep and could work for Fare Share (Community Recycling), Public Parks (Open Spaces) and Biodiversity</w:t>
            </w:r>
            <w:r w:rsidR="007D32C2">
              <w:rPr>
                <w:rFonts w:ascii="Arial" w:hAnsi="Arial" w:cs="Arial"/>
                <w:sz w:val="20"/>
                <w:szCs w:val="20"/>
              </w:rPr>
              <w:t>. CS advised SSE were looking for ideas on how to support communities and suggested we get in touch/investigate.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972254" w14:textId="77777777" w:rsidR="007B3AE4" w:rsidRPr="00AE22F5" w:rsidRDefault="007B3AE4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322AF85B" w14:textId="1628D4E2" w:rsidR="00AE22F5" w:rsidRDefault="00DE1428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br/>
            </w:r>
          </w:p>
          <w:p w14:paraId="377BA397" w14:textId="2E269BA2" w:rsidR="00F355AA" w:rsidRDefault="00F355AA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  <w:p w14:paraId="5B541484" w14:textId="77777777" w:rsidR="00F723B5" w:rsidRDefault="00AE22F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059601AD" w14:textId="77777777" w:rsidR="00F355AA" w:rsidRDefault="00F355AA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1175E5DC" w14:textId="77777777" w:rsidR="00F355AA" w:rsidRDefault="00F355AA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SJ, LM, SS</w:t>
            </w:r>
          </w:p>
          <w:p w14:paraId="15816E93" w14:textId="0D6DD3E5" w:rsidR="007D32C2" w:rsidRDefault="007D32C2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SJ, LM</w:t>
            </w:r>
          </w:p>
          <w:p w14:paraId="5DF6E0BE" w14:textId="6A2B2D9A" w:rsidR="00F355AA" w:rsidRPr="00AE22F5" w:rsidRDefault="00F355AA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SJ, LM</w:t>
            </w:r>
          </w:p>
        </w:tc>
      </w:tr>
      <w:tr w:rsidR="002F01C6" w:rsidRPr="00AE22F5" w14:paraId="7E1824C7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</w:tcPr>
          <w:p w14:paraId="056A6211" w14:textId="5E434D7B" w:rsidR="009261FF" w:rsidRPr="00AE22F5" w:rsidRDefault="00DE1428" w:rsidP="00DE1428">
            <w:pPr>
              <w:snapToGrid w:val="0"/>
              <w:spacing w:after="240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Item </w:t>
            </w:r>
            <w:r w:rsidR="00E820C7" w:rsidRPr="00AE22F5">
              <w:rPr>
                <w:rFonts w:ascii="Arial" w:hAnsi="Arial" w:cs="Arial"/>
                <w:sz w:val="20"/>
                <w:szCs w:val="20"/>
              </w:rPr>
              <w:t>4.</w:t>
            </w:r>
            <w:r w:rsidR="00E820C7" w:rsidRPr="00AE22F5">
              <w:rPr>
                <w:rFonts w:ascii="Arial" w:hAnsi="Arial" w:cs="Arial"/>
                <w:sz w:val="20"/>
                <w:szCs w:val="20"/>
              </w:rPr>
              <w:tab/>
            </w:r>
            <w:r w:rsidR="009261FF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Treasurer’s Report - </w:t>
            </w:r>
            <w:r w:rsidR="00E820C7" w:rsidRPr="00AE22F5">
              <w:rPr>
                <w:rFonts w:ascii="Arial" w:hAnsi="Arial" w:cs="Arial"/>
                <w:sz w:val="20"/>
                <w:szCs w:val="20"/>
              </w:rPr>
              <w:t>AM talked mtg through his spreadsheet showing income and expenditure</w:t>
            </w:r>
            <w:r w:rsidR="009261FF" w:rsidRPr="00AE22F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EC3FD66" w14:textId="49F56AD0" w:rsidR="007B3AE4" w:rsidRPr="00AE22F5" w:rsidRDefault="007B3AE4" w:rsidP="00DE1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ind w:left="720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RBS Account Balance: </w:t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ab/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ab/>
            </w: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£</w:t>
            </w:r>
            <w:r w:rsidR="007D32C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13,402.27</w:t>
            </w: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as at </w:t>
            </w:r>
            <w:r w:rsidR="006375F8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</w:t>
            </w:r>
            <w:r w:rsidR="007D32C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9 August</w:t>
            </w:r>
            <w:r w:rsidR="006375F8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2021</w:t>
            </w: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.</w:t>
            </w:r>
          </w:p>
          <w:p w14:paraId="6FDD3613" w14:textId="3F2D3F16" w:rsidR="007B3AE4" w:rsidRPr="00AE22F5" w:rsidRDefault="007B3AE4" w:rsidP="00980FAF">
            <w:pPr>
              <w:spacing w:after="240"/>
              <w:ind w:left="7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From </w:t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18 June</w:t>
            </w:r>
            <w:r w:rsidR="00B709BE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to 1</w:t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5</w:t>
            </w:r>
            <w:r w:rsidR="00613D86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Ju</w:t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ly</w:t>
            </w: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2021 Paid in : </w:t>
            </w:r>
            <w:r w:rsid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ab/>
              <w:t xml:space="preserve">     </w:t>
            </w:r>
            <w:r w:rsidRPr="00AE22F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£</w:t>
            </w:r>
            <w:r w:rsidR="007D32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13,888.55</w:t>
            </w:r>
          </w:p>
          <w:p w14:paraId="5A64EDFD" w14:textId="1E1F47A3" w:rsidR="007C4D36" w:rsidRDefault="00AE22F5" w:rsidP="00DE1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ind w:left="720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From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18 June</w:t>
            </w: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to 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5</w:t>
            </w: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Ju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ly</w:t>
            </w:r>
            <w:r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="007B3AE4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2021 Paid out :</w:t>
            </w:r>
            <w:r w:rsidR="00250EC4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</w:t>
            </w:r>
            <w:r w:rsidR="00B709BE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ab/>
            </w:r>
            <w:r w:rsidR="007B3AE4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£</w:t>
            </w:r>
            <w:r w:rsidR="00613D86" w:rsidRPr="00AE22F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4,</w:t>
            </w:r>
            <w:r w:rsidR="007D32C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755.99</w:t>
            </w:r>
          </w:p>
          <w:p w14:paraId="0013FF6F" w14:textId="51793F10" w:rsidR="00AE22F5" w:rsidRPr="00AE22F5" w:rsidRDefault="007D32C2" w:rsidP="00DE1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£6,222 is for Walkathon, £200 for Apples Galore</w:t>
            </w:r>
          </w:p>
        </w:tc>
        <w:tc>
          <w:tcPr>
            <w:tcW w:w="1701" w:type="dxa"/>
          </w:tcPr>
          <w:p w14:paraId="412AAC3A" w14:textId="77777777" w:rsidR="0060370B" w:rsidRPr="00AE22F5" w:rsidRDefault="0060370B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793DE56A" w14:textId="77777777" w:rsidR="00445C2B" w:rsidRPr="00AE22F5" w:rsidRDefault="00445C2B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505F965C" w14:textId="58660575" w:rsidR="007C4D36" w:rsidRPr="00AE22F5" w:rsidRDefault="007C4D3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5B9" w:rsidRPr="00AE22F5" w14:paraId="6053B7DF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</w:tcPr>
          <w:p w14:paraId="72B5F2A8" w14:textId="64C0ECE9" w:rsidR="00D075B9" w:rsidRPr="00AE22F5" w:rsidRDefault="00DE1428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Item </w:t>
            </w:r>
            <w:r w:rsidR="00D075B9" w:rsidRPr="00AE22F5">
              <w:rPr>
                <w:rFonts w:ascii="Arial" w:hAnsi="Arial" w:cs="Arial"/>
                <w:sz w:val="20"/>
                <w:szCs w:val="20"/>
              </w:rPr>
              <w:t>5.</w:t>
            </w:r>
            <w:r w:rsidR="00D075B9" w:rsidRPr="00AE22F5">
              <w:rPr>
                <w:rFonts w:ascii="Arial" w:hAnsi="Arial" w:cs="Arial"/>
                <w:sz w:val="20"/>
                <w:szCs w:val="20"/>
              </w:rPr>
              <w:tab/>
            </w:r>
            <w:r w:rsidR="00250EC4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Updates from Committee</w:t>
            </w:r>
            <w:r w:rsidR="00250EC4" w:rsidRPr="00AE22F5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14:paraId="1155DFFC" w14:textId="7C394B15" w:rsidR="00D075B9" w:rsidRPr="00AE22F5" w:rsidRDefault="00250EC4" w:rsidP="00980FAF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Those present</w:t>
            </w:r>
            <w:r w:rsidR="00F415EB" w:rsidRPr="00AE22F5">
              <w:rPr>
                <w:rFonts w:ascii="Arial" w:hAnsi="Arial" w:cs="Arial"/>
                <w:sz w:val="20"/>
                <w:szCs w:val="20"/>
              </w:rPr>
              <w:t xml:space="preserve"> discussed various subjects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 xml:space="preserve"> including:</w:t>
            </w:r>
          </w:p>
          <w:p w14:paraId="12CEAF1C" w14:textId="4E25BEA6" w:rsidR="0018360B" w:rsidRPr="00AE22F5" w:rsidRDefault="007D32C2" w:rsidP="00613D86">
            <w:pPr>
              <w:snapToGrid w:val="0"/>
              <w:spacing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 advised Blair in Bloom had secured funding for the roof on their building at Mount Ericht</w:t>
            </w:r>
          </w:p>
        </w:tc>
        <w:tc>
          <w:tcPr>
            <w:tcW w:w="1701" w:type="dxa"/>
          </w:tcPr>
          <w:p w14:paraId="5ADC3F60" w14:textId="77777777" w:rsidR="00D075B9" w:rsidRDefault="00D075B9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7508D73F" w14:textId="77777777" w:rsidR="009E4166" w:rsidRDefault="009E416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1E208324" w14:textId="190FC94A" w:rsidR="009E4166" w:rsidRPr="00AE22F5" w:rsidRDefault="009E416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EC4" w:rsidRPr="00AE22F5" w14:paraId="6A5C9C07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</w:tcPr>
          <w:p w14:paraId="25442BC1" w14:textId="77777777" w:rsidR="00250EC4" w:rsidRDefault="00DE1428" w:rsidP="00980FAF">
            <w:pPr>
              <w:snapToGrid w:val="0"/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Item </w:t>
            </w:r>
            <w:r w:rsidR="00250EC4" w:rsidRPr="00AE22F5">
              <w:rPr>
                <w:rFonts w:ascii="Arial" w:hAnsi="Arial" w:cs="Arial"/>
                <w:sz w:val="20"/>
                <w:szCs w:val="20"/>
              </w:rPr>
              <w:t>6.</w:t>
            </w:r>
            <w:r w:rsidR="00250EC4" w:rsidRPr="00AE22F5">
              <w:rPr>
                <w:rFonts w:ascii="Arial" w:hAnsi="Arial" w:cs="Arial"/>
                <w:sz w:val="20"/>
                <w:szCs w:val="20"/>
              </w:rPr>
              <w:tab/>
            </w:r>
            <w:r w:rsidR="00250EC4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AOCB </w:t>
            </w:r>
            <w:r w:rsidR="00B709BE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250EC4" w:rsidRPr="00AE22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33BB996" w14:textId="119F0A42" w:rsidR="007D32C2" w:rsidRPr="007D32C2" w:rsidRDefault="007D32C2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  <w:r>
              <w:rPr>
                <w:rFonts w:ascii="Arial" w:hAnsi="Arial" w:cs="Arial"/>
                <w:sz w:val="20"/>
                <w:szCs w:val="20"/>
              </w:rPr>
              <w:tab/>
              <w:t>RD advised BRCC had approved the transfer of the Emergency Food Fund to Pro Com and would progress this by end August.</w:t>
            </w:r>
          </w:p>
        </w:tc>
        <w:tc>
          <w:tcPr>
            <w:tcW w:w="1701" w:type="dxa"/>
          </w:tcPr>
          <w:p w14:paraId="019C58B9" w14:textId="77777777" w:rsidR="00250EC4" w:rsidRDefault="00250EC4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754B71E0" w14:textId="1582737B" w:rsidR="007D32C2" w:rsidRPr="00AE22F5" w:rsidRDefault="007D32C2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RD</w:t>
            </w:r>
          </w:p>
        </w:tc>
      </w:tr>
      <w:tr w:rsidR="00CB6070" w:rsidRPr="00AE22F5" w14:paraId="3C41FFC5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</w:tcPr>
          <w:p w14:paraId="2392ABFA" w14:textId="562D1FFF" w:rsidR="005D6732" w:rsidRPr="00AE22F5" w:rsidRDefault="00CB6070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I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t>tem 7</w:t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 – Date of Next Meeting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>:</w:t>
            </w:r>
            <w:r w:rsidR="0060370B" w:rsidRPr="00AE22F5">
              <w:rPr>
                <w:rFonts w:ascii="Arial" w:hAnsi="Arial" w:cs="Arial"/>
                <w:sz w:val="20"/>
                <w:szCs w:val="20"/>
              </w:rPr>
              <w:t xml:space="preserve"> Thursday 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>1</w:t>
            </w:r>
            <w:r w:rsidR="007D32C2">
              <w:rPr>
                <w:rFonts w:ascii="Arial" w:hAnsi="Arial" w:cs="Arial"/>
                <w:sz w:val="20"/>
                <w:szCs w:val="20"/>
              </w:rPr>
              <w:t>6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32C2">
              <w:rPr>
                <w:rFonts w:ascii="Arial" w:hAnsi="Arial" w:cs="Arial"/>
                <w:sz w:val="20"/>
                <w:szCs w:val="20"/>
              </w:rPr>
              <w:t>September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t xml:space="preserve"> at 6pm 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E4166">
              <w:rPr>
                <w:rFonts w:ascii="Arial" w:hAnsi="Arial" w:cs="Arial"/>
                <w:sz w:val="20"/>
                <w:szCs w:val="20"/>
              </w:rPr>
              <w:t>location TBC</w:t>
            </w:r>
          </w:p>
        </w:tc>
        <w:tc>
          <w:tcPr>
            <w:tcW w:w="1701" w:type="dxa"/>
          </w:tcPr>
          <w:p w14:paraId="4CDC58A8" w14:textId="0324E909" w:rsidR="00D2123E" w:rsidRPr="00AE22F5" w:rsidRDefault="00CB6070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104CBE" w:rsidRPr="00AE22F5" w14:paraId="2D3F8C8F" w14:textId="77777777" w:rsidTr="00A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2" w:type="dxa"/>
            <w:gridSpan w:val="4"/>
          </w:tcPr>
          <w:p w14:paraId="5AF66A8C" w14:textId="482E02BE" w:rsidR="00104CBE" w:rsidRPr="00AE22F5" w:rsidRDefault="00104CBE" w:rsidP="00980FAF">
            <w:pPr>
              <w:pStyle w:val="Heading2"/>
              <w:snapToGrid w:val="0"/>
              <w:spacing w:after="24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Actions</w:t>
            </w:r>
          </w:p>
          <w:p w14:paraId="0A12A2CA" w14:textId="1156D4EF" w:rsidR="005F5926" w:rsidRPr="00AE22F5" w:rsidRDefault="00250EC4" w:rsidP="00613D86">
            <w:pPr>
              <w:snapToGrid w:val="0"/>
              <w:spacing w:after="240"/>
              <w:ind w:left="744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Community Led </w:t>
            </w:r>
            <w:r w:rsidR="007D32C2">
              <w:rPr>
                <w:rFonts w:ascii="Arial" w:hAnsi="Arial" w:cs="Arial"/>
                <w:sz w:val="20"/>
                <w:szCs w:val="20"/>
              </w:rPr>
              <w:t>application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NHS CIF </w:t>
            </w:r>
            <w:r w:rsidR="007D32C2">
              <w:rPr>
                <w:rFonts w:ascii="Arial" w:hAnsi="Arial" w:cs="Arial"/>
                <w:sz w:val="20"/>
                <w:szCs w:val="20"/>
              </w:rPr>
              <w:t>application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 xml:space="preserve">Pro Com/BRDT </w:t>
            </w:r>
            <w:r w:rsidR="007D32C2">
              <w:rPr>
                <w:rFonts w:ascii="Arial" w:hAnsi="Arial" w:cs="Arial"/>
                <w:sz w:val="20"/>
                <w:szCs w:val="20"/>
              </w:rPr>
              <w:t>working agreement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Sustainable Town paper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7D32C2">
              <w:rPr>
                <w:rFonts w:ascii="Arial" w:hAnsi="Arial" w:cs="Arial"/>
                <w:sz w:val="20"/>
                <w:szCs w:val="20"/>
              </w:rPr>
              <w:t>Project Description &amp; Working Procedure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</w:r>
            <w:r w:rsidR="007D32C2">
              <w:rPr>
                <w:rFonts w:ascii="Arial" w:hAnsi="Arial" w:cs="Arial"/>
                <w:sz w:val="20"/>
                <w:szCs w:val="20"/>
              </w:rPr>
              <w:lastRenderedPageBreak/>
              <w:t>Walkathon benches progress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>Open Spaces Action Plan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  <w:t>Rattray Hall purchase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  <w:t>Transport Action Plan to be integrated with Project Plan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  <w:t>CIF application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  <w:t>Community Env Challenge Fund application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  <w:t>FCC Scottish Action Fund – investigate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  <w:t>SSE community support investigate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  <w:t>Emergency Food Fund – transfer to Pro Com</w:t>
            </w:r>
          </w:p>
          <w:p w14:paraId="3F39BF11" w14:textId="12FA54EE" w:rsidR="00866974" w:rsidRPr="00AE22F5" w:rsidRDefault="00866974" w:rsidP="00980FAF">
            <w:pPr>
              <w:snapToGrid w:val="0"/>
              <w:spacing w:after="240"/>
              <w:ind w:left="731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The following items will be carried forward until they can be actioned:</w:t>
            </w:r>
          </w:p>
          <w:p w14:paraId="1EC7CB8F" w14:textId="0813B9B6" w:rsidR="004A23A6" w:rsidRPr="00AE22F5" w:rsidRDefault="00866974" w:rsidP="00D266A6">
            <w:pPr>
              <w:snapToGrid w:val="0"/>
              <w:spacing w:after="240"/>
              <w:ind w:left="731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Town Signs and Town Reps mtg 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Pr="00AE22F5">
              <w:rPr>
                <w:rFonts w:ascii="Arial" w:hAnsi="Arial" w:cs="Arial"/>
                <w:sz w:val="20"/>
                <w:szCs w:val="20"/>
              </w:rPr>
              <w:t>Next Reporters Visit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Pr="00AE22F5">
              <w:rPr>
                <w:rFonts w:ascii="Arial" w:hAnsi="Arial" w:cs="Arial"/>
                <w:sz w:val="20"/>
                <w:szCs w:val="20"/>
              </w:rPr>
              <w:t xml:space="preserve">Rural Events Fund </w:t>
            </w:r>
            <w:r w:rsidR="002730F9" w:rsidRPr="00AE22F5">
              <w:rPr>
                <w:rFonts w:ascii="Arial" w:hAnsi="Arial" w:cs="Arial"/>
                <w:sz w:val="20"/>
                <w:szCs w:val="20"/>
              </w:rPr>
              <w:br/>
              <w:t>Community briefings on Pro Com activities</w:t>
            </w:r>
          </w:p>
        </w:tc>
        <w:tc>
          <w:tcPr>
            <w:tcW w:w="1701" w:type="dxa"/>
          </w:tcPr>
          <w:p w14:paraId="10A65CBD" w14:textId="77777777" w:rsidR="00B709BE" w:rsidRPr="00AE22F5" w:rsidRDefault="00B709BE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71D90271" w14:textId="5741DD37" w:rsidR="007D32C2" w:rsidRPr="00AE22F5" w:rsidRDefault="00DE1428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PS, SJ</w:t>
            </w:r>
            <w:r w:rsidRPr="00AE22F5">
              <w:rPr>
                <w:rFonts w:ascii="Arial" w:hAnsi="Arial" w:cs="Arial"/>
                <w:sz w:val="20"/>
                <w:szCs w:val="20"/>
              </w:rPr>
              <w:br/>
              <w:t>SJ, LM</w:t>
            </w:r>
            <w:r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>PS, SJ, LM, SS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SJ, LM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Pr="00AE22F5">
              <w:rPr>
                <w:rFonts w:ascii="Arial" w:hAnsi="Arial" w:cs="Arial"/>
                <w:sz w:val="20"/>
                <w:szCs w:val="20"/>
              </w:rPr>
              <w:t>SJ</w:t>
            </w:r>
            <w:r w:rsidR="007D32C2">
              <w:rPr>
                <w:rFonts w:ascii="Arial" w:hAnsi="Arial" w:cs="Arial"/>
                <w:sz w:val="20"/>
                <w:szCs w:val="20"/>
              </w:rPr>
              <w:t>, LM, SS, All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</w:r>
            <w:r w:rsidR="007D32C2">
              <w:rPr>
                <w:rFonts w:ascii="Arial" w:hAnsi="Arial" w:cs="Arial"/>
                <w:sz w:val="20"/>
                <w:szCs w:val="20"/>
              </w:rPr>
              <w:lastRenderedPageBreak/>
              <w:t>SS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  <w:t>LM, SJ</w:t>
            </w:r>
            <w:r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7D32C2">
              <w:rPr>
                <w:rFonts w:ascii="Arial" w:hAnsi="Arial" w:cs="Arial"/>
                <w:sz w:val="20"/>
                <w:szCs w:val="20"/>
              </w:rPr>
              <w:t>RD, SS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7D32C2">
              <w:rPr>
                <w:rFonts w:ascii="Arial" w:hAnsi="Arial" w:cs="Arial"/>
                <w:sz w:val="20"/>
                <w:szCs w:val="20"/>
              </w:rPr>
              <w:t>SS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  <w:t>SJ, LM, SS, PS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  <w:t>SJ, LM, SS, PS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  <w:t>SJ, LM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  <w:t>SJ, LM, SS, PS</w:t>
            </w:r>
            <w:r w:rsidR="007D32C2">
              <w:rPr>
                <w:rFonts w:ascii="Arial" w:hAnsi="Arial" w:cs="Arial"/>
                <w:sz w:val="20"/>
                <w:szCs w:val="20"/>
              </w:rPr>
              <w:br/>
              <w:t>RD</w:t>
            </w:r>
          </w:p>
        </w:tc>
      </w:tr>
    </w:tbl>
    <w:p w14:paraId="0BE162BD" w14:textId="5AE0ED5F" w:rsidR="002730F9" w:rsidRPr="00AE22F5" w:rsidRDefault="002730F9" w:rsidP="00980FAF">
      <w:pPr>
        <w:snapToGrid w:val="0"/>
        <w:spacing w:after="240" w:line="240" w:lineRule="auto"/>
        <w:rPr>
          <w:rFonts w:ascii="Arial" w:hAnsi="Arial" w:cs="Arial"/>
          <w:sz w:val="20"/>
          <w:szCs w:val="20"/>
        </w:rPr>
      </w:pPr>
      <w:r w:rsidRPr="00AE22F5">
        <w:rPr>
          <w:rFonts w:ascii="Arial" w:hAnsi="Arial" w:cs="Arial"/>
          <w:sz w:val="20"/>
          <w:szCs w:val="20"/>
        </w:rPr>
        <w:t>Attachments:</w:t>
      </w:r>
      <w:r w:rsidR="00732736" w:rsidRPr="00AE22F5">
        <w:rPr>
          <w:rFonts w:ascii="Arial" w:hAnsi="Arial" w:cs="Arial"/>
          <w:sz w:val="20"/>
          <w:szCs w:val="20"/>
        </w:rPr>
        <w:t xml:space="preserve"> </w:t>
      </w:r>
      <w:r w:rsidR="00D075B9" w:rsidRPr="00AE22F5">
        <w:rPr>
          <w:rFonts w:ascii="Arial" w:hAnsi="Arial" w:cs="Arial"/>
          <w:sz w:val="20"/>
          <w:szCs w:val="20"/>
        </w:rPr>
        <w:t>None</w:t>
      </w:r>
    </w:p>
    <w:p w14:paraId="21D9468C" w14:textId="3D99DA36" w:rsidR="000E18F7" w:rsidRPr="00AE22F5" w:rsidRDefault="000E18F7" w:rsidP="00980FAF">
      <w:pPr>
        <w:snapToGrid w:val="0"/>
        <w:spacing w:after="240" w:line="240" w:lineRule="auto"/>
        <w:rPr>
          <w:rFonts w:ascii="Arial" w:hAnsi="Arial" w:cs="Arial"/>
          <w:sz w:val="20"/>
          <w:szCs w:val="20"/>
        </w:rPr>
      </w:pPr>
      <w:r w:rsidRPr="00AE22F5">
        <w:rPr>
          <w:rFonts w:ascii="Arial" w:hAnsi="Arial" w:cs="Arial"/>
          <w:sz w:val="20"/>
          <w:szCs w:val="20"/>
        </w:rPr>
        <w:t>Distribution (email unless specified):</w:t>
      </w:r>
      <w:r w:rsidR="00D2123E" w:rsidRPr="00AE22F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72"/>
      </w:tblGrid>
      <w:tr w:rsidR="000E18F7" w:rsidRPr="00AE22F5" w14:paraId="51303431" w14:textId="77777777" w:rsidTr="00B15545">
        <w:trPr>
          <w:trHeight w:val="2560"/>
        </w:trPr>
        <w:tc>
          <w:tcPr>
            <w:tcW w:w="5070" w:type="dxa"/>
            <w:tcBorders>
              <w:right w:val="single" w:sz="4" w:space="0" w:color="auto"/>
            </w:tcBorders>
          </w:tcPr>
          <w:p w14:paraId="27742E78" w14:textId="1FBE1E3D" w:rsidR="000E18F7" w:rsidRPr="00AE22F5" w:rsidRDefault="00443AA9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 xml:space="preserve">Committee </w:t>
            </w:r>
            <w:r w:rsidR="000E18F7" w:rsidRPr="00AE22F5">
              <w:rPr>
                <w:rFonts w:ascii="Arial" w:hAnsi="Arial" w:cs="Arial"/>
                <w:sz w:val="20"/>
                <w:szCs w:val="20"/>
              </w:rPr>
              <w:t>Members:</w:t>
            </w:r>
          </w:p>
          <w:p w14:paraId="777B5205" w14:textId="549B98EB" w:rsidR="00B15545" w:rsidRPr="00AE22F5" w:rsidRDefault="00F90CC5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Phil Seymour</w:t>
            </w:r>
            <w:r w:rsidR="00BA6090" w:rsidRPr="00AE22F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E22F5">
              <w:rPr>
                <w:rFonts w:ascii="Arial" w:hAnsi="Arial" w:cs="Arial"/>
                <w:sz w:val="20"/>
                <w:szCs w:val="20"/>
              </w:rPr>
              <w:t>Chair</w:t>
            </w:r>
            <w:r w:rsidR="00A42CD3" w:rsidRPr="00AE22F5">
              <w:rPr>
                <w:rFonts w:ascii="Arial" w:hAnsi="Arial" w:cs="Arial"/>
                <w:sz w:val="20"/>
                <w:szCs w:val="20"/>
              </w:rPr>
              <w:t>)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Pr="00AE22F5">
              <w:rPr>
                <w:rFonts w:ascii="Arial" w:hAnsi="Arial" w:cs="Arial"/>
                <w:sz w:val="20"/>
                <w:szCs w:val="20"/>
              </w:rPr>
              <w:t>Alan McCombe</w:t>
            </w:r>
            <w:r w:rsidR="00E531FC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2CD3" w:rsidRPr="00AE22F5">
              <w:rPr>
                <w:rFonts w:ascii="Arial" w:hAnsi="Arial" w:cs="Arial"/>
                <w:sz w:val="20"/>
                <w:szCs w:val="20"/>
              </w:rPr>
              <w:t>(Treasurer)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3760FF" w:rsidRPr="00AE22F5">
              <w:rPr>
                <w:rFonts w:ascii="Arial" w:hAnsi="Arial" w:cs="Arial"/>
                <w:sz w:val="20"/>
                <w:szCs w:val="20"/>
              </w:rPr>
              <w:t>Pete Richardson (Member)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646740" w:rsidRPr="00AE22F5">
              <w:rPr>
                <w:rFonts w:ascii="Arial" w:hAnsi="Arial" w:cs="Arial"/>
                <w:sz w:val="20"/>
                <w:szCs w:val="20"/>
              </w:rPr>
              <w:t>Caroline Shiers (Member)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Bob Brawn (Member)</w:t>
            </w:r>
            <w:r w:rsidR="00646740" w:rsidRPr="00AE22F5">
              <w:rPr>
                <w:rFonts w:ascii="Arial" w:hAnsi="Arial" w:cs="Arial"/>
                <w:sz w:val="20"/>
                <w:szCs w:val="20"/>
              </w:rPr>
              <w:br/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t xml:space="preserve">Robin Duncan </w:t>
            </w:r>
            <w:r w:rsidR="00646740" w:rsidRPr="00AE22F5">
              <w:rPr>
                <w:rFonts w:ascii="Arial" w:hAnsi="Arial" w:cs="Arial"/>
                <w:sz w:val="20"/>
                <w:szCs w:val="20"/>
              </w:rPr>
              <w:t>(Membe</w:t>
            </w:r>
            <w:r w:rsidRPr="00AE22F5">
              <w:rPr>
                <w:rFonts w:ascii="Arial" w:hAnsi="Arial" w:cs="Arial"/>
                <w:sz w:val="20"/>
                <w:szCs w:val="20"/>
              </w:rPr>
              <w:t>r</w:t>
            </w:r>
            <w:r w:rsidR="00646740" w:rsidRPr="00AE22F5">
              <w:rPr>
                <w:rFonts w:ascii="Arial" w:hAnsi="Arial" w:cs="Arial"/>
                <w:sz w:val="20"/>
                <w:szCs w:val="20"/>
              </w:rPr>
              <w:t>)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Tracie Dick (Member)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Pauline Cropper (Member)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Mary Birch (Member)</w:t>
            </w:r>
          </w:p>
        </w:tc>
        <w:tc>
          <w:tcPr>
            <w:tcW w:w="4172" w:type="dxa"/>
            <w:tcBorders>
              <w:left w:val="single" w:sz="4" w:space="0" w:color="auto"/>
            </w:tcBorders>
          </w:tcPr>
          <w:p w14:paraId="3C5B77B2" w14:textId="566284C7" w:rsidR="00D2123E" w:rsidRPr="00AE22F5" w:rsidRDefault="00D2123E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Lesley McDonald</w:t>
            </w:r>
            <w:r w:rsidR="00DE1428" w:rsidRPr="00AE22F5">
              <w:rPr>
                <w:rFonts w:ascii="Arial" w:hAnsi="Arial" w:cs="Arial"/>
                <w:sz w:val="20"/>
                <w:szCs w:val="20"/>
              </w:rPr>
              <w:br/>
            </w:r>
            <w:r w:rsidRPr="00AE22F5">
              <w:rPr>
                <w:rFonts w:ascii="Arial" w:hAnsi="Arial" w:cs="Arial"/>
                <w:sz w:val="20"/>
                <w:szCs w:val="20"/>
              </w:rPr>
              <w:t>Steve Johnson</w:t>
            </w:r>
            <w:r w:rsidR="00F33477" w:rsidRPr="00AE22F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40B4C" w:rsidRPr="00AE22F5">
              <w:rPr>
                <w:rFonts w:ascii="Arial" w:hAnsi="Arial" w:cs="Arial"/>
                <w:sz w:val="20"/>
                <w:szCs w:val="20"/>
              </w:rPr>
              <w:br/>
              <w:t>Samantha Stewart</w:t>
            </w:r>
            <w:r w:rsidR="00613D86" w:rsidRPr="00AE22F5">
              <w:rPr>
                <w:rFonts w:ascii="Arial" w:hAnsi="Arial" w:cs="Arial"/>
                <w:sz w:val="20"/>
                <w:szCs w:val="20"/>
              </w:rPr>
              <w:br/>
              <w:t>Clare McMicking</w:t>
            </w:r>
          </w:p>
          <w:p w14:paraId="510681DA" w14:textId="6C2DF2D1" w:rsidR="000E18F7" w:rsidRPr="00AE22F5" w:rsidRDefault="009E4166" w:rsidP="00980FAF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</w:t>
            </w:r>
            <w:r w:rsidR="000E18F7" w:rsidRPr="00AE22F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1AFF52C" w14:textId="77777777" w:rsidR="00540B4C" w:rsidRDefault="00C07880" w:rsidP="009E4166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Cllr T McEwan</w:t>
            </w:r>
            <w:r w:rsidR="009E4166">
              <w:rPr>
                <w:rFonts w:ascii="Arial" w:hAnsi="Arial" w:cs="Arial"/>
                <w:sz w:val="20"/>
                <w:szCs w:val="20"/>
              </w:rPr>
              <w:br/>
            </w:r>
            <w:r w:rsidR="00540B4C" w:rsidRPr="00AE22F5">
              <w:rPr>
                <w:rFonts w:ascii="Arial" w:hAnsi="Arial" w:cs="Arial"/>
                <w:sz w:val="20"/>
                <w:szCs w:val="20"/>
              </w:rPr>
              <w:t>PKC - Emily Queen</w:t>
            </w:r>
          </w:p>
          <w:p w14:paraId="2B1EA1C1" w14:textId="565D4E8F" w:rsidR="009E4166" w:rsidRPr="00AE22F5" w:rsidRDefault="009E4166" w:rsidP="009E4166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E22F5">
              <w:rPr>
                <w:rFonts w:ascii="Arial" w:hAnsi="Arial" w:cs="Arial"/>
                <w:sz w:val="20"/>
                <w:szCs w:val="20"/>
              </w:rPr>
              <w:t>Discover Blairgowrie mailing list</w:t>
            </w:r>
          </w:p>
        </w:tc>
      </w:tr>
    </w:tbl>
    <w:p w14:paraId="0F292D87" w14:textId="77777777" w:rsidR="00734A28" w:rsidRPr="00AE22F5" w:rsidRDefault="00734A28" w:rsidP="00980FAF">
      <w:pPr>
        <w:snapToGrid w:val="0"/>
        <w:spacing w:after="240" w:line="240" w:lineRule="auto"/>
        <w:rPr>
          <w:rFonts w:ascii="Arial" w:hAnsi="Arial" w:cs="Arial"/>
          <w:sz w:val="20"/>
          <w:szCs w:val="20"/>
        </w:rPr>
      </w:pPr>
    </w:p>
    <w:sectPr w:rsidR="00734A28" w:rsidRPr="00AE22F5" w:rsidSect="00643F2D">
      <w:footerReference w:type="default" r:id="rId9"/>
      <w:pgSz w:w="11900" w:h="16820"/>
      <w:pgMar w:top="851" w:right="1077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68F3" w14:textId="77777777" w:rsidR="008128BD" w:rsidRDefault="008128BD" w:rsidP="00F9275D">
      <w:pPr>
        <w:spacing w:after="0" w:line="240" w:lineRule="auto"/>
      </w:pPr>
      <w:r>
        <w:separator/>
      </w:r>
    </w:p>
  </w:endnote>
  <w:endnote w:type="continuationSeparator" w:id="0">
    <w:p w14:paraId="6014B0C3" w14:textId="77777777" w:rsidR="008128BD" w:rsidRDefault="008128BD" w:rsidP="00F9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319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9B614" w14:textId="03EB1BA8" w:rsidR="00845D9E" w:rsidRDefault="00845D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C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CACC05" w14:textId="77777777" w:rsidR="00845D9E" w:rsidRDefault="00845D9E" w:rsidP="003B41F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DDAF" w14:textId="77777777" w:rsidR="008128BD" w:rsidRDefault="008128BD" w:rsidP="00F9275D">
      <w:pPr>
        <w:spacing w:after="0" w:line="240" w:lineRule="auto"/>
      </w:pPr>
      <w:r>
        <w:separator/>
      </w:r>
    </w:p>
  </w:footnote>
  <w:footnote w:type="continuationSeparator" w:id="0">
    <w:p w14:paraId="634EFDDE" w14:textId="77777777" w:rsidR="008128BD" w:rsidRDefault="008128BD" w:rsidP="00F9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72D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8349D"/>
    <w:multiLevelType w:val="hybridMultilevel"/>
    <w:tmpl w:val="34B8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830AE"/>
    <w:multiLevelType w:val="hybridMultilevel"/>
    <w:tmpl w:val="85849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D51C0"/>
    <w:multiLevelType w:val="hybridMultilevel"/>
    <w:tmpl w:val="E6F25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0B84"/>
    <w:multiLevelType w:val="hybridMultilevel"/>
    <w:tmpl w:val="46326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4266E"/>
    <w:multiLevelType w:val="hybridMultilevel"/>
    <w:tmpl w:val="2A62742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E2277F"/>
    <w:multiLevelType w:val="hybridMultilevel"/>
    <w:tmpl w:val="BB06481A"/>
    <w:lvl w:ilvl="0" w:tplc="9BA23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81BAB"/>
    <w:multiLevelType w:val="hybridMultilevel"/>
    <w:tmpl w:val="3F9A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F15F4"/>
    <w:multiLevelType w:val="hybridMultilevel"/>
    <w:tmpl w:val="D4C87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9542B9"/>
    <w:multiLevelType w:val="hybridMultilevel"/>
    <w:tmpl w:val="E862A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35329"/>
    <w:multiLevelType w:val="multilevel"/>
    <w:tmpl w:val="0C0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B12A0"/>
    <w:multiLevelType w:val="hybridMultilevel"/>
    <w:tmpl w:val="B59EE94C"/>
    <w:lvl w:ilvl="0" w:tplc="FDA64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9978D8"/>
    <w:multiLevelType w:val="hybridMultilevel"/>
    <w:tmpl w:val="A99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C29E4"/>
    <w:multiLevelType w:val="hybridMultilevel"/>
    <w:tmpl w:val="84BC9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A2F14"/>
    <w:multiLevelType w:val="hybridMultilevel"/>
    <w:tmpl w:val="A8A8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4325E"/>
    <w:multiLevelType w:val="hybridMultilevel"/>
    <w:tmpl w:val="ED7E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6764F"/>
    <w:multiLevelType w:val="hybridMultilevel"/>
    <w:tmpl w:val="07BC2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81649"/>
    <w:multiLevelType w:val="hybridMultilevel"/>
    <w:tmpl w:val="5074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A4940"/>
    <w:multiLevelType w:val="hybridMultilevel"/>
    <w:tmpl w:val="AF7E1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5"/>
  </w:num>
  <w:num w:numId="5">
    <w:abstractNumId w:val="1"/>
  </w:num>
  <w:num w:numId="6">
    <w:abstractNumId w:val="0"/>
  </w:num>
  <w:num w:numId="7">
    <w:abstractNumId w:val="13"/>
  </w:num>
  <w:num w:numId="8">
    <w:abstractNumId w:val="12"/>
  </w:num>
  <w:num w:numId="9">
    <w:abstractNumId w:val="17"/>
  </w:num>
  <w:num w:numId="10">
    <w:abstractNumId w:val="6"/>
  </w:num>
  <w:num w:numId="11">
    <w:abstractNumId w:val="15"/>
  </w:num>
  <w:num w:numId="12">
    <w:abstractNumId w:val="3"/>
  </w:num>
  <w:num w:numId="13">
    <w:abstractNumId w:val="8"/>
  </w:num>
  <w:num w:numId="14">
    <w:abstractNumId w:val="2"/>
  </w:num>
  <w:num w:numId="15">
    <w:abstractNumId w:val="18"/>
  </w:num>
  <w:num w:numId="16">
    <w:abstractNumId w:val="7"/>
  </w:num>
  <w:num w:numId="17">
    <w:abstractNumId w:val="1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5D"/>
    <w:rsid w:val="00000329"/>
    <w:rsid w:val="000009A6"/>
    <w:rsid w:val="00002CAA"/>
    <w:rsid w:val="00002F75"/>
    <w:rsid w:val="00004550"/>
    <w:rsid w:val="00004D32"/>
    <w:rsid w:val="00005A1C"/>
    <w:rsid w:val="00006582"/>
    <w:rsid w:val="00011A66"/>
    <w:rsid w:val="0002694C"/>
    <w:rsid w:val="00031E99"/>
    <w:rsid w:val="00041F77"/>
    <w:rsid w:val="00044680"/>
    <w:rsid w:val="0006446F"/>
    <w:rsid w:val="0006526B"/>
    <w:rsid w:val="000709B5"/>
    <w:rsid w:val="000763AF"/>
    <w:rsid w:val="000954D0"/>
    <w:rsid w:val="00095D44"/>
    <w:rsid w:val="000972E2"/>
    <w:rsid w:val="000A1470"/>
    <w:rsid w:val="000A2D6F"/>
    <w:rsid w:val="000A643A"/>
    <w:rsid w:val="000B4BB8"/>
    <w:rsid w:val="000C2E9F"/>
    <w:rsid w:val="000C523E"/>
    <w:rsid w:val="000C5312"/>
    <w:rsid w:val="000C553D"/>
    <w:rsid w:val="000C59E8"/>
    <w:rsid w:val="000D0395"/>
    <w:rsid w:val="000D216C"/>
    <w:rsid w:val="000D252B"/>
    <w:rsid w:val="000D2637"/>
    <w:rsid w:val="000D7799"/>
    <w:rsid w:val="000E0B1C"/>
    <w:rsid w:val="000E18F7"/>
    <w:rsid w:val="000E72E8"/>
    <w:rsid w:val="000F0AA5"/>
    <w:rsid w:val="000F21A6"/>
    <w:rsid w:val="000F48F6"/>
    <w:rsid w:val="00104CBE"/>
    <w:rsid w:val="00106A4A"/>
    <w:rsid w:val="00115956"/>
    <w:rsid w:val="0011718D"/>
    <w:rsid w:val="00122FA0"/>
    <w:rsid w:val="0012679D"/>
    <w:rsid w:val="0014241C"/>
    <w:rsid w:val="001448BA"/>
    <w:rsid w:val="00150B58"/>
    <w:rsid w:val="00165284"/>
    <w:rsid w:val="00172BE6"/>
    <w:rsid w:val="00175783"/>
    <w:rsid w:val="00176368"/>
    <w:rsid w:val="001814B0"/>
    <w:rsid w:val="0018360B"/>
    <w:rsid w:val="00193E49"/>
    <w:rsid w:val="001B67F5"/>
    <w:rsid w:val="001B6A69"/>
    <w:rsid w:val="001B6EB8"/>
    <w:rsid w:val="001B7707"/>
    <w:rsid w:val="001C170B"/>
    <w:rsid w:val="001C2DCC"/>
    <w:rsid w:val="001C722B"/>
    <w:rsid w:val="001D2227"/>
    <w:rsid w:val="001D5EAA"/>
    <w:rsid w:val="001D6626"/>
    <w:rsid w:val="001D6D5D"/>
    <w:rsid w:val="001E05F1"/>
    <w:rsid w:val="001E4CFD"/>
    <w:rsid w:val="001E5499"/>
    <w:rsid w:val="001E6F5F"/>
    <w:rsid w:val="001F0491"/>
    <w:rsid w:val="001F585C"/>
    <w:rsid w:val="001F771D"/>
    <w:rsid w:val="001F7AD4"/>
    <w:rsid w:val="00205B08"/>
    <w:rsid w:val="00215E76"/>
    <w:rsid w:val="00221ED4"/>
    <w:rsid w:val="002371E7"/>
    <w:rsid w:val="00237C1F"/>
    <w:rsid w:val="00250EC4"/>
    <w:rsid w:val="00252396"/>
    <w:rsid w:val="00254FC2"/>
    <w:rsid w:val="00255C0A"/>
    <w:rsid w:val="0026196D"/>
    <w:rsid w:val="00262D3E"/>
    <w:rsid w:val="00264011"/>
    <w:rsid w:val="002730F9"/>
    <w:rsid w:val="00274140"/>
    <w:rsid w:val="00281EFC"/>
    <w:rsid w:val="00295FB8"/>
    <w:rsid w:val="00296749"/>
    <w:rsid w:val="002A00E8"/>
    <w:rsid w:val="002C5088"/>
    <w:rsid w:val="002D5608"/>
    <w:rsid w:val="002D7C34"/>
    <w:rsid w:val="002D7F25"/>
    <w:rsid w:val="002E0E53"/>
    <w:rsid w:val="002F0164"/>
    <w:rsid w:val="002F01C6"/>
    <w:rsid w:val="002F21A7"/>
    <w:rsid w:val="002F4230"/>
    <w:rsid w:val="002F467B"/>
    <w:rsid w:val="00303AE8"/>
    <w:rsid w:val="0030455B"/>
    <w:rsid w:val="00311DC8"/>
    <w:rsid w:val="00312A9A"/>
    <w:rsid w:val="00314492"/>
    <w:rsid w:val="00314E9A"/>
    <w:rsid w:val="00315B7D"/>
    <w:rsid w:val="0032602D"/>
    <w:rsid w:val="00335360"/>
    <w:rsid w:val="00342C6B"/>
    <w:rsid w:val="00353E13"/>
    <w:rsid w:val="0036049B"/>
    <w:rsid w:val="00367212"/>
    <w:rsid w:val="003760FF"/>
    <w:rsid w:val="003A7AB5"/>
    <w:rsid w:val="003B2517"/>
    <w:rsid w:val="003B3FF4"/>
    <w:rsid w:val="003B41FE"/>
    <w:rsid w:val="003B6CB4"/>
    <w:rsid w:val="003C45FD"/>
    <w:rsid w:val="003C6922"/>
    <w:rsid w:val="003C6E41"/>
    <w:rsid w:val="003D06CE"/>
    <w:rsid w:val="003D086A"/>
    <w:rsid w:val="003D319E"/>
    <w:rsid w:val="003D49DE"/>
    <w:rsid w:val="003D4C52"/>
    <w:rsid w:val="003E1342"/>
    <w:rsid w:val="003E3687"/>
    <w:rsid w:val="003E48DE"/>
    <w:rsid w:val="003E66F8"/>
    <w:rsid w:val="003F2488"/>
    <w:rsid w:val="003F374C"/>
    <w:rsid w:val="00400664"/>
    <w:rsid w:val="0040184A"/>
    <w:rsid w:val="00402A81"/>
    <w:rsid w:val="004100B6"/>
    <w:rsid w:val="00415BAF"/>
    <w:rsid w:val="00442289"/>
    <w:rsid w:val="0044245B"/>
    <w:rsid w:val="00443AA9"/>
    <w:rsid w:val="00445C2B"/>
    <w:rsid w:val="00446204"/>
    <w:rsid w:val="004507A7"/>
    <w:rsid w:val="00451DA9"/>
    <w:rsid w:val="004647B0"/>
    <w:rsid w:val="00466DB1"/>
    <w:rsid w:val="00472451"/>
    <w:rsid w:val="00474C55"/>
    <w:rsid w:val="00484CAF"/>
    <w:rsid w:val="00487687"/>
    <w:rsid w:val="0049311D"/>
    <w:rsid w:val="00496335"/>
    <w:rsid w:val="004A23A6"/>
    <w:rsid w:val="004B772E"/>
    <w:rsid w:val="004C4A71"/>
    <w:rsid w:val="004C6741"/>
    <w:rsid w:val="004D2F85"/>
    <w:rsid w:val="004D4964"/>
    <w:rsid w:val="004D4D4C"/>
    <w:rsid w:val="004D74D8"/>
    <w:rsid w:val="004E638A"/>
    <w:rsid w:val="004E77EC"/>
    <w:rsid w:val="004E7F2A"/>
    <w:rsid w:val="00501C96"/>
    <w:rsid w:val="0050652E"/>
    <w:rsid w:val="00513452"/>
    <w:rsid w:val="005158CF"/>
    <w:rsid w:val="00525210"/>
    <w:rsid w:val="005274A0"/>
    <w:rsid w:val="00531168"/>
    <w:rsid w:val="00540B4C"/>
    <w:rsid w:val="00544F98"/>
    <w:rsid w:val="005473E7"/>
    <w:rsid w:val="00552DCB"/>
    <w:rsid w:val="005577CE"/>
    <w:rsid w:val="00560E89"/>
    <w:rsid w:val="005679A6"/>
    <w:rsid w:val="00570FB6"/>
    <w:rsid w:val="00572E85"/>
    <w:rsid w:val="00573D82"/>
    <w:rsid w:val="0058051F"/>
    <w:rsid w:val="0058591B"/>
    <w:rsid w:val="005926A4"/>
    <w:rsid w:val="00595589"/>
    <w:rsid w:val="005A0F62"/>
    <w:rsid w:val="005A13D9"/>
    <w:rsid w:val="005A2363"/>
    <w:rsid w:val="005A33DA"/>
    <w:rsid w:val="005A3EA0"/>
    <w:rsid w:val="005A5461"/>
    <w:rsid w:val="005A571C"/>
    <w:rsid w:val="005A7102"/>
    <w:rsid w:val="005A7FC1"/>
    <w:rsid w:val="005B035C"/>
    <w:rsid w:val="005B4BC5"/>
    <w:rsid w:val="005B5FBF"/>
    <w:rsid w:val="005C2222"/>
    <w:rsid w:val="005D48A4"/>
    <w:rsid w:val="005D6732"/>
    <w:rsid w:val="005E179F"/>
    <w:rsid w:val="005E4BAF"/>
    <w:rsid w:val="005F56AE"/>
    <w:rsid w:val="005F5926"/>
    <w:rsid w:val="005F6236"/>
    <w:rsid w:val="0060370B"/>
    <w:rsid w:val="00613C90"/>
    <w:rsid w:val="00613D86"/>
    <w:rsid w:val="006158F8"/>
    <w:rsid w:val="00624E35"/>
    <w:rsid w:val="00631081"/>
    <w:rsid w:val="00636C1D"/>
    <w:rsid w:val="006375F8"/>
    <w:rsid w:val="006405FC"/>
    <w:rsid w:val="006416AE"/>
    <w:rsid w:val="006427A5"/>
    <w:rsid w:val="00642F8D"/>
    <w:rsid w:val="00643F2D"/>
    <w:rsid w:val="00644831"/>
    <w:rsid w:val="00646740"/>
    <w:rsid w:val="00651135"/>
    <w:rsid w:val="006531CD"/>
    <w:rsid w:val="0065740C"/>
    <w:rsid w:val="00661F6C"/>
    <w:rsid w:val="00674F8E"/>
    <w:rsid w:val="0068436C"/>
    <w:rsid w:val="00684764"/>
    <w:rsid w:val="0068486D"/>
    <w:rsid w:val="006860C0"/>
    <w:rsid w:val="0068625B"/>
    <w:rsid w:val="006A32CF"/>
    <w:rsid w:val="006C1E73"/>
    <w:rsid w:val="006C45A1"/>
    <w:rsid w:val="006D0E15"/>
    <w:rsid w:val="006D3C79"/>
    <w:rsid w:val="006E514F"/>
    <w:rsid w:val="006E6303"/>
    <w:rsid w:val="006F18FF"/>
    <w:rsid w:val="006F3D19"/>
    <w:rsid w:val="00700506"/>
    <w:rsid w:val="00706D42"/>
    <w:rsid w:val="007074CC"/>
    <w:rsid w:val="0071046C"/>
    <w:rsid w:val="007121A1"/>
    <w:rsid w:val="0072575F"/>
    <w:rsid w:val="00730473"/>
    <w:rsid w:val="0073272B"/>
    <w:rsid w:val="00732736"/>
    <w:rsid w:val="00734A28"/>
    <w:rsid w:val="00736BD2"/>
    <w:rsid w:val="00737DB9"/>
    <w:rsid w:val="00740363"/>
    <w:rsid w:val="00753F17"/>
    <w:rsid w:val="00761A14"/>
    <w:rsid w:val="0077590B"/>
    <w:rsid w:val="007831DE"/>
    <w:rsid w:val="00785B0F"/>
    <w:rsid w:val="0079036F"/>
    <w:rsid w:val="007908F5"/>
    <w:rsid w:val="00794104"/>
    <w:rsid w:val="007A4CDB"/>
    <w:rsid w:val="007B0AB9"/>
    <w:rsid w:val="007B0ED2"/>
    <w:rsid w:val="007B22E2"/>
    <w:rsid w:val="007B3AE4"/>
    <w:rsid w:val="007B4C68"/>
    <w:rsid w:val="007B72DC"/>
    <w:rsid w:val="007C26AF"/>
    <w:rsid w:val="007C4D36"/>
    <w:rsid w:val="007C4D50"/>
    <w:rsid w:val="007D32C2"/>
    <w:rsid w:val="007E1E10"/>
    <w:rsid w:val="007E7BCC"/>
    <w:rsid w:val="007F2F11"/>
    <w:rsid w:val="007F35BF"/>
    <w:rsid w:val="007F5BE0"/>
    <w:rsid w:val="0080105B"/>
    <w:rsid w:val="0080141E"/>
    <w:rsid w:val="0080201F"/>
    <w:rsid w:val="0080376B"/>
    <w:rsid w:val="00806B40"/>
    <w:rsid w:val="0081144B"/>
    <w:rsid w:val="008128BD"/>
    <w:rsid w:val="008134F1"/>
    <w:rsid w:val="00836524"/>
    <w:rsid w:val="00837C20"/>
    <w:rsid w:val="008401E3"/>
    <w:rsid w:val="00845D9E"/>
    <w:rsid w:val="00845F5B"/>
    <w:rsid w:val="00853B61"/>
    <w:rsid w:val="00854EFD"/>
    <w:rsid w:val="00863B84"/>
    <w:rsid w:val="00864347"/>
    <w:rsid w:val="00866974"/>
    <w:rsid w:val="008772BF"/>
    <w:rsid w:val="008824DA"/>
    <w:rsid w:val="0088390B"/>
    <w:rsid w:val="00886C99"/>
    <w:rsid w:val="00893AB8"/>
    <w:rsid w:val="008B262B"/>
    <w:rsid w:val="008B333C"/>
    <w:rsid w:val="008C0797"/>
    <w:rsid w:val="008C2CB5"/>
    <w:rsid w:val="008D05E2"/>
    <w:rsid w:val="008D1DE8"/>
    <w:rsid w:val="008D1E0B"/>
    <w:rsid w:val="008D5204"/>
    <w:rsid w:val="008D6AAD"/>
    <w:rsid w:val="008D6D5B"/>
    <w:rsid w:val="008E1B1F"/>
    <w:rsid w:val="008E270A"/>
    <w:rsid w:val="008E456E"/>
    <w:rsid w:val="008E5008"/>
    <w:rsid w:val="008F1981"/>
    <w:rsid w:val="008F4755"/>
    <w:rsid w:val="008F4F48"/>
    <w:rsid w:val="008F6F4D"/>
    <w:rsid w:val="009171CF"/>
    <w:rsid w:val="00920A01"/>
    <w:rsid w:val="009261FF"/>
    <w:rsid w:val="00933B3F"/>
    <w:rsid w:val="009341FE"/>
    <w:rsid w:val="00941B7C"/>
    <w:rsid w:val="00950BAE"/>
    <w:rsid w:val="00954603"/>
    <w:rsid w:val="00960C3C"/>
    <w:rsid w:val="0096205E"/>
    <w:rsid w:val="00962636"/>
    <w:rsid w:val="00973CD7"/>
    <w:rsid w:val="00980FAF"/>
    <w:rsid w:val="00982CFD"/>
    <w:rsid w:val="00983C32"/>
    <w:rsid w:val="009C140E"/>
    <w:rsid w:val="009C53C3"/>
    <w:rsid w:val="009C5C30"/>
    <w:rsid w:val="009D05CE"/>
    <w:rsid w:val="009D3E1D"/>
    <w:rsid w:val="009D4428"/>
    <w:rsid w:val="009D5D32"/>
    <w:rsid w:val="009D71CE"/>
    <w:rsid w:val="009E1FC7"/>
    <w:rsid w:val="009E4166"/>
    <w:rsid w:val="009E7948"/>
    <w:rsid w:val="009F0EBF"/>
    <w:rsid w:val="009F1E02"/>
    <w:rsid w:val="009F51AB"/>
    <w:rsid w:val="009F775E"/>
    <w:rsid w:val="00A00F58"/>
    <w:rsid w:val="00A0562B"/>
    <w:rsid w:val="00A101D5"/>
    <w:rsid w:val="00A148BE"/>
    <w:rsid w:val="00A322E4"/>
    <w:rsid w:val="00A37E69"/>
    <w:rsid w:val="00A42CD3"/>
    <w:rsid w:val="00A442BE"/>
    <w:rsid w:val="00A46253"/>
    <w:rsid w:val="00A474E1"/>
    <w:rsid w:val="00A5152A"/>
    <w:rsid w:val="00A51648"/>
    <w:rsid w:val="00A52CD7"/>
    <w:rsid w:val="00A55F87"/>
    <w:rsid w:val="00A6026A"/>
    <w:rsid w:val="00A60B15"/>
    <w:rsid w:val="00A704D9"/>
    <w:rsid w:val="00A8094A"/>
    <w:rsid w:val="00A823B0"/>
    <w:rsid w:val="00A84EA8"/>
    <w:rsid w:val="00A91D89"/>
    <w:rsid w:val="00A9220A"/>
    <w:rsid w:val="00A9432C"/>
    <w:rsid w:val="00A959FA"/>
    <w:rsid w:val="00AA085F"/>
    <w:rsid w:val="00AA272E"/>
    <w:rsid w:val="00AA4A41"/>
    <w:rsid w:val="00AC5645"/>
    <w:rsid w:val="00AC5834"/>
    <w:rsid w:val="00AD3C7C"/>
    <w:rsid w:val="00AE22F5"/>
    <w:rsid w:val="00AE330A"/>
    <w:rsid w:val="00AF3CEA"/>
    <w:rsid w:val="00AF6348"/>
    <w:rsid w:val="00B02CA9"/>
    <w:rsid w:val="00B0359E"/>
    <w:rsid w:val="00B03DD8"/>
    <w:rsid w:val="00B07F73"/>
    <w:rsid w:val="00B15545"/>
    <w:rsid w:val="00B216FA"/>
    <w:rsid w:val="00B23B95"/>
    <w:rsid w:val="00B3152F"/>
    <w:rsid w:val="00B36A61"/>
    <w:rsid w:val="00B36CF1"/>
    <w:rsid w:val="00B4230A"/>
    <w:rsid w:val="00B44010"/>
    <w:rsid w:val="00B47BED"/>
    <w:rsid w:val="00B50218"/>
    <w:rsid w:val="00B60785"/>
    <w:rsid w:val="00B628C0"/>
    <w:rsid w:val="00B709BE"/>
    <w:rsid w:val="00B726F0"/>
    <w:rsid w:val="00B759F8"/>
    <w:rsid w:val="00B80EFF"/>
    <w:rsid w:val="00B8208F"/>
    <w:rsid w:val="00BA3651"/>
    <w:rsid w:val="00BA42F0"/>
    <w:rsid w:val="00BA582E"/>
    <w:rsid w:val="00BA6090"/>
    <w:rsid w:val="00BA7966"/>
    <w:rsid w:val="00BB12DD"/>
    <w:rsid w:val="00BB18FE"/>
    <w:rsid w:val="00BB2CDB"/>
    <w:rsid w:val="00BB3BAD"/>
    <w:rsid w:val="00BD0E1D"/>
    <w:rsid w:val="00BD78B4"/>
    <w:rsid w:val="00BE1E77"/>
    <w:rsid w:val="00BE3883"/>
    <w:rsid w:val="00BE6DE1"/>
    <w:rsid w:val="00BF1628"/>
    <w:rsid w:val="00BF19FD"/>
    <w:rsid w:val="00BF3212"/>
    <w:rsid w:val="00BF5641"/>
    <w:rsid w:val="00BF57EB"/>
    <w:rsid w:val="00BF5848"/>
    <w:rsid w:val="00BF6907"/>
    <w:rsid w:val="00C019BC"/>
    <w:rsid w:val="00C05D4B"/>
    <w:rsid w:val="00C07880"/>
    <w:rsid w:val="00C07DCE"/>
    <w:rsid w:val="00C11B5D"/>
    <w:rsid w:val="00C12279"/>
    <w:rsid w:val="00C12A4C"/>
    <w:rsid w:val="00C17E03"/>
    <w:rsid w:val="00C215A0"/>
    <w:rsid w:val="00C305AE"/>
    <w:rsid w:val="00C375D9"/>
    <w:rsid w:val="00C42DB0"/>
    <w:rsid w:val="00C44D02"/>
    <w:rsid w:val="00C56DB9"/>
    <w:rsid w:val="00C65019"/>
    <w:rsid w:val="00C71C94"/>
    <w:rsid w:val="00C7236C"/>
    <w:rsid w:val="00C8312A"/>
    <w:rsid w:val="00C9358D"/>
    <w:rsid w:val="00C95E84"/>
    <w:rsid w:val="00CA78C6"/>
    <w:rsid w:val="00CA7B9C"/>
    <w:rsid w:val="00CB2D9D"/>
    <w:rsid w:val="00CB6070"/>
    <w:rsid w:val="00CB66DA"/>
    <w:rsid w:val="00CC4ABE"/>
    <w:rsid w:val="00CC7FBA"/>
    <w:rsid w:val="00CD48E3"/>
    <w:rsid w:val="00CD5C0E"/>
    <w:rsid w:val="00CE74FF"/>
    <w:rsid w:val="00CF51D4"/>
    <w:rsid w:val="00CF56E1"/>
    <w:rsid w:val="00D01769"/>
    <w:rsid w:val="00D02CA9"/>
    <w:rsid w:val="00D075B9"/>
    <w:rsid w:val="00D155C4"/>
    <w:rsid w:val="00D2123E"/>
    <w:rsid w:val="00D266A6"/>
    <w:rsid w:val="00D27B8B"/>
    <w:rsid w:val="00D305B7"/>
    <w:rsid w:val="00D30F35"/>
    <w:rsid w:val="00D317BA"/>
    <w:rsid w:val="00D43679"/>
    <w:rsid w:val="00D43D55"/>
    <w:rsid w:val="00D470DC"/>
    <w:rsid w:val="00D511EA"/>
    <w:rsid w:val="00D54766"/>
    <w:rsid w:val="00D54841"/>
    <w:rsid w:val="00D572CB"/>
    <w:rsid w:val="00D62AD3"/>
    <w:rsid w:val="00D66051"/>
    <w:rsid w:val="00D67175"/>
    <w:rsid w:val="00D80883"/>
    <w:rsid w:val="00D8549C"/>
    <w:rsid w:val="00D9127B"/>
    <w:rsid w:val="00D97207"/>
    <w:rsid w:val="00D97D5C"/>
    <w:rsid w:val="00DA3F01"/>
    <w:rsid w:val="00DB5F4A"/>
    <w:rsid w:val="00DB6985"/>
    <w:rsid w:val="00DC59B1"/>
    <w:rsid w:val="00DD44EE"/>
    <w:rsid w:val="00DD6FF3"/>
    <w:rsid w:val="00DD703B"/>
    <w:rsid w:val="00DD7257"/>
    <w:rsid w:val="00DE1428"/>
    <w:rsid w:val="00DE4E8A"/>
    <w:rsid w:val="00DF02E2"/>
    <w:rsid w:val="00DF44E7"/>
    <w:rsid w:val="00DF4E28"/>
    <w:rsid w:val="00DF66BC"/>
    <w:rsid w:val="00E02FD0"/>
    <w:rsid w:val="00E146DF"/>
    <w:rsid w:val="00E16E95"/>
    <w:rsid w:val="00E21A84"/>
    <w:rsid w:val="00E24ED0"/>
    <w:rsid w:val="00E27440"/>
    <w:rsid w:val="00E357C4"/>
    <w:rsid w:val="00E36BC1"/>
    <w:rsid w:val="00E50E8B"/>
    <w:rsid w:val="00E531FC"/>
    <w:rsid w:val="00E55AEA"/>
    <w:rsid w:val="00E60263"/>
    <w:rsid w:val="00E60A0C"/>
    <w:rsid w:val="00E60C4A"/>
    <w:rsid w:val="00E632F0"/>
    <w:rsid w:val="00E71BD0"/>
    <w:rsid w:val="00E71D85"/>
    <w:rsid w:val="00E76984"/>
    <w:rsid w:val="00E820C7"/>
    <w:rsid w:val="00E830CF"/>
    <w:rsid w:val="00E850A3"/>
    <w:rsid w:val="00E851FF"/>
    <w:rsid w:val="00E87F4A"/>
    <w:rsid w:val="00E90A12"/>
    <w:rsid w:val="00EA78D3"/>
    <w:rsid w:val="00EA7AA6"/>
    <w:rsid w:val="00EB3308"/>
    <w:rsid w:val="00EB33EB"/>
    <w:rsid w:val="00EB71D4"/>
    <w:rsid w:val="00EC1CA4"/>
    <w:rsid w:val="00EC5950"/>
    <w:rsid w:val="00ED2D33"/>
    <w:rsid w:val="00ED4B81"/>
    <w:rsid w:val="00ED4D72"/>
    <w:rsid w:val="00EE05A2"/>
    <w:rsid w:val="00EE1EE1"/>
    <w:rsid w:val="00F06C0B"/>
    <w:rsid w:val="00F13766"/>
    <w:rsid w:val="00F16437"/>
    <w:rsid w:val="00F16DF4"/>
    <w:rsid w:val="00F17372"/>
    <w:rsid w:val="00F23112"/>
    <w:rsid w:val="00F31F79"/>
    <w:rsid w:val="00F33477"/>
    <w:rsid w:val="00F355AA"/>
    <w:rsid w:val="00F376F5"/>
    <w:rsid w:val="00F412E1"/>
    <w:rsid w:val="00F415EB"/>
    <w:rsid w:val="00F42A18"/>
    <w:rsid w:val="00F42D93"/>
    <w:rsid w:val="00F43D33"/>
    <w:rsid w:val="00F5015A"/>
    <w:rsid w:val="00F51DB3"/>
    <w:rsid w:val="00F53C5E"/>
    <w:rsid w:val="00F540F1"/>
    <w:rsid w:val="00F55AB9"/>
    <w:rsid w:val="00F55BD7"/>
    <w:rsid w:val="00F6186C"/>
    <w:rsid w:val="00F65624"/>
    <w:rsid w:val="00F723B5"/>
    <w:rsid w:val="00F83B30"/>
    <w:rsid w:val="00F83DA9"/>
    <w:rsid w:val="00F90878"/>
    <w:rsid w:val="00F90CC5"/>
    <w:rsid w:val="00F9275D"/>
    <w:rsid w:val="00F94D30"/>
    <w:rsid w:val="00F97F83"/>
    <w:rsid w:val="00FA097E"/>
    <w:rsid w:val="00FA56D8"/>
    <w:rsid w:val="00FA6064"/>
    <w:rsid w:val="00FC3FE8"/>
    <w:rsid w:val="00FC6658"/>
    <w:rsid w:val="00FD1246"/>
    <w:rsid w:val="00FD34DA"/>
    <w:rsid w:val="00FD53B1"/>
    <w:rsid w:val="00FD5E79"/>
    <w:rsid w:val="00FE082C"/>
    <w:rsid w:val="00FE36EC"/>
    <w:rsid w:val="00FF1E25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8407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CEA"/>
    <w:pPr>
      <w:tabs>
        <w:tab w:val="left" w:pos="2448"/>
      </w:tabs>
      <w:spacing w:after="0"/>
      <w:outlineLvl w:val="1"/>
    </w:pPr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75D"/>
  </w:style>
  <w:style w:type="paragraph" w:styleId="Footer">
    <w:name w:val="footer"/>
    <w:basedOn w:val="Normal"/>
    <w:link w:val="FooterChar"/>
    <w:uiPriority w:val="99"/>
    <w:unhideWhenUsed/>
    <w:rsid w:val="00F9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75D"/>
  </w:style>
  <w:style w:type="paragraph" w:styleId="BalloonText">
    <w:name w:val="Balloon Text"/>
    <w:basedOn w:val="Normal"/>
    <w:link w:val="BalloonTextChar"/>
    <w:uiPriority w:val="99"/>
    <w:semiHidden/>
    <w:unhideWhenUsed/>
    <w:rsid w:val="00F9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92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E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E2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A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A643A"/>
    <w:rPr>
      <w:b/>
      <w:bCs/>
    </w:rPr>
  </w:style>
  <w:style w:type="paragraph" w:styleId="Revision">
    <w:name w:val="Revision"/>
    <w:hidden/>
    <w:uiPriority w:val="99"/>
    <w:semiHidden/>
    <w:rsid w:val="00106A4A"/>
    <w:pPr>
      <w:spacing w:after="0" w:line="240" w:lineRule="auto"/>
    </w:pPr>
  </w:style>
  <w:style w:type="character" w:customStyle="1" w:styleId="aqj">
    <w:name w:val="aqj"/>
    <w:basedOn w:val="DefaultParagraphFont"/>
    <w:rsid w:val="000E72E8"/>
  </w:style>
  <w:style w:type="character" w:styleId="UnresolvedMention">
    <w:name w:val="Unresolved Mention"/>
    <w:basedOn w:val="DefaultParagraphFont"/>
    <w:uiPriority w:val="99"/>
    <w:rsid w:val="00D9127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F3CEA"/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styleId="Emphasis">
    <w:name w:val="Emphasis"/>
    <w:basedOn w:val="DefaultParagraphFont"/>
    <w:uiPriority w:val="12"/>
    <w:qFormat/>
    <w:rsid w:val="003E48DE"/>
    <w:rPr>
      <w:i w:val="0"/>
      <w:iCs w:val="0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kc.gov.uk/article/15242/Community-environment-challenge-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15AF38-05FF-C247-B145-92413181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 Johnson</cp:lastModifiedBy>
  <cp:revision>4</cp:revision>
  <cp:lastPrinted>2016-02-21T14:13:00Z</cp:lastPrinted>
  <dcterms:created xsi:type="dcterms:W3CDTF">2021-08-20T06:49:00Z</dcterms:created>
  <dcterms:modified xsi:type="dcterms:W3CDTF">2021-08-20T07:34:00Z</dcterms:modified>
</cp:coreProperties>
</file>